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F1BC9" w14:textId="32BE8EE2" w:rsidR="271E9F09" w:rsidRPr="006F1975" w:rsidRDefault="271E9F09" w:rsidP="006F1975">
      <w:pPr>
        <w:pStyle w:val="Title"/>
        <w:rPr>
          <w:rFonts w:ascii="Open Sans ExtraBold" w:hAnsi="Open Sans ExtraBold" w:cs="Open Sans ExtraBold"/>
          <w:b/>
          <w:bCs/>
          <w:color w:val="FFFFFF" w:themeColor="background1"/>
          <w:sz w:val="28"/>
          <w:szCs w:val="28"/>
        </w:rPr>
      </w:pPr>
    </w:p>
    <w:p w14:paraId="6EF91D78" w14:textId="1AF745BC" w:rsidR="004A3090" w:rsidRPr="004A3090" w:rsidRDefault="004A3090" w:rsidP="004A3090">
      <w:pPr>
        <w:pStyle w:val="paragraph"/>
        <w:spacing w:before="0" w:beforeAutospacing="0" w:after="0" w:afterAutospacing="0"/>
        <w:textAlignment w:val="baseline"/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</w:pPr>
      <w:r w:rsidRPr="004A3090"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  <w:t>Annex 1: Target Product Profile (TPP) – Example for a new Pharma Product </w:t>
      </w:r>
      <w:r w:rsidR="00D33DB1">
        <w:rPr>
          <w:rFonts w:ascii="Open Sans" w:eastAsiaTheme="majorEastAsia" w:hAnsi="Open Sans" w:cs="Open Sans"/>
          <w:b/>
          <w:bCs/>
          <w:color w:val="1D2850"/>
          <w:spacing w:val="-10"/>
          <w:kern w:val="28"/>
          <w:sz w:val="36"/>
          <w:szCs w:val="36"/>
          <w:lang w:eastAsia="en-US"/>
        </w:rPr>
        <w:t>*</w:t>
      </w:r>
    </w:p>
    <w:p w14:paraId="39A1A69E" w14:textId="486AE0D1" w:rsidR="004A3090" w:rsidRPr="00D33DB1" w:rsidRDefault="004A3090" w:rsidP="00D33DB1">
      <w:pPr>
        <w:pStyle w:val="paragraph"/>
        <w:spacing w:before="0" w:beforeAutospacing="0" w:after="0" w:afterAutospacing="0"/>
        <w:textAlignment w:val="baseline"/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</w:pPr>
      <w:r w:rsidRPr="00D33DB1"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  <w:t>A target product profile (TPP) outlines the desired characteristics of a new drug or other medical intervention (</w:t>
      </w:r>
      <w:proofErr w:type="spellStart"/>
      <w:r w:rsidRPr="00D33DB1"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  <w:t>e</w:t>
      </w:r>
      <w:r w:rsidR="00BB5D37"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  <w:t>.</w:t>
      </w:r>
      <w:r w:rsidRPr="00D33DB1"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  <w:t>g</w:t>
      </w:r>
      <w:proofErr w:type="spellEnd"/>
      <w:r w:rsidRPr="00D33DB1"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  <w:t> diagnostic tool). TPPs describe intended use, target populations and other desired attributes of products, including safety and efficacy-related characteristics. TPP can guide product research and development (R&amp;D): </w:t>
      </w:r>
    </w:p>
    <w:p w14:paraId="0981DA43" w14:textId="77777777" w:rsidR="004A3090" w:rsidRPr="00D33DB1" w:rsidRDefault="004A3090" w:rsidP="00D33DB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</w:pPr>
      <w:r w:rsidRPr="00D33DB1"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  <w:t>In industry, in-house target product profiles (TPPs) are used as planning tools that guide development towards desired characteristics. </w:t>
      </w:r>
    </w:p>
    <w:p w14:paraId="559EEE2B" w14:textId="77777777" w:rsidR="004A3090" w:rsidRPr="00D33DB1" w:rsidRDefault="004A3090" w:rsidP="00D33DB1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</w:pPr>
      <w:r w:rsidRPr="00D33DB1"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  <w:t>In the regulatory context, TPPs are considered as tools to frame development in relation to submission of product dossiers  </w:t>
      </w:r>
    </w:p>
    <w:p w14:paraId="23230670" w14:textId="77777777" w:rsidR="00D33DB1" w:rsidRDefault="00D33DB1" w:rsidP="00D33DB1">
      <w:pPr>
        <w:pStyle w:val="paragraph"/>
        <w:spacing w:before="0" w:beforeAutospacing="0" w:after="0" w:afterAutospacing="0"/>
        <w:textAlignment w:val="baseline"/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</w:pPr>
    </w:p>
    <w:p w14:paraId="4D23B971" w14:textId="4F87413A" w:rsidR="004A3090" w:rsidRDefault="004A3090" w:rsidP="4FCF7CEA">
      <w:pPr>
        <w:pStyle w:val="paragraph"/>
        <w:spacing w:before="0" w:beforeAutospacing="0" w:after="0" w:afterAutospacing="0"/>
        <w:textAlignment w:val="baseline"/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</w:pPr>
      <w:r w:rsidRPr="4FCF7CEA"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  <w:t>Below you can find a set of questions that will guide you when creating a TPP. </w:t>
      </w:r>
      <w:r w:rsidR="754BA39E" w:rsidRPr="4FCF7CEA"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  <w:t xml:space="preserve"> An example TPP can be found </w:t>
      </w:r>
      <w:hyperlink r:id="rId11" w:history="1">
        <w:r w:rsidR="754BA39E" w:rsidRPr="001F48E2">
          <w:rPr>
            <w:rStyle w:val="Hyperlink"/>
            <w:rFonts w:ascii="Open Sans" w:eastAsiaTheme="minorEastAsia" w:hAnsi="Open Sans" w:cs="Open Sans"/>
            <w:b/>
            <w:bCs/>
            <w:sz w:val="22"/>
            <w:szCs w:val="22"/>
            <w:lang w:eastAsia="en-US"/>
          </w:rPr>
          <w:t>here</w:t>
        </w:r>
      </w:hyperlink>
      <w:r w:rsidR="754BA39E" w:rsidRPr="4FCF7CEA">
        <w:rPr>
          <w:rFonts w:ascii="Open Sans" w:eastAsiaTheme="minorEastAsia" w:hAnsi="Open Sans" w:cs="Open Sans"/>
          <w:b/>
          <w:bCs/>
          <w:color w:val="1D2850"/>
          <w:sz w:val="22"/>
          <w:szCs w:val="22"/>
          <w:lang w:eastAsia="en-US"/>
        </w:rPr>
        <w:t>.</w:t>
      </w:r>
    </w:p>
    <w:p w14:paraId="6650B0AE" w14:textId="77777777" w:rsidR="002B5787" w:rsidRDefault="002B5787" w:rsidP="00D33DB1">
      <w:pPr>
        <w:pStyle w:val="paragraph"/>
        <w:spacing w:before="0" w:beforeAutospacing="0" w:after="0" w:afterAutospacing="0"/>
        <w:textAlignment w:val="baseline"/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</w:pPr>
    </w:p>
    <w:p w14:paraId="42F9A54E" w14:textId="0E605010" w:rsidR="00A34123" w:rsidRPr="004F40AB" w:rsidRDefault="00A34123" w:rsidP="00A34123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</w:pPr>
      <w:r w:rsidRPr="004F40AB"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  <w:t>Summary-Overview </w:t>
      </w:r>
    </w:p>
    <w:p w14:paraId="7E477C12" w14:textId="77777777" w:rsidR="00A34123" w:rsidRDefault="00A34123" w:rsidP="00A34123">
      <w:pPr>
        <w:pStyle w:val="paragraph"/>
        <w:spacing w:before="0" w:beforeAutospacing="0" w:after="0" w:afterAutospacing="0"/>
        <w:textAlignment w:val="baseline"/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</w:pPr>
    </w:p>
    <w:tbl>
      <w:tblPr>
        <w:tblStyle w:val="EATRISEJRDtable"/>
        <w:tblW w:w="9634" w:type="dxa"/>
        <w:tblLook w:val="04A0" w:firstRow="1" w:lastRow="0" w:firstColumn="1" w:lastColumn="0" w:noHBand="0" w:noVBand="1"/>
      </w:tblPr>
      <w:tblGrid>
        <w:gridCol w:w="2835"/>
        <w:gridCol w:w="6799"/>
      </w:tblGrid>
      <w:tr w:rsidR="00A34123" w:rsidRPr="002B5787" w14:paraId="6F7E4DA7" w14:textId="77777777" w:rsidTr="00BF4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  <w:tcBorders>
              <w:bottom w:val="single" w:sz="4" w:space="0" w:color="00B4B4"/>
            </w:tcBorders>
            <w:hideMark/>
          </w:tcPr>
          <w:p w14:paraId="176FBD78" w14:textId="77777777" w:rsidR="00A34123" w:rsidRPr="00E20AF2" w:rsidRDefault="00A34123" w:rsidP="00323442">
            <w:pPr>
              <w:textAlignment w:val="baseline"/>
              <w:rPr>
                <w:rFonts w:cs="Open Sans"/>
              </w:rPr>
            </w:pPr>
            <w:r w:rsidRPr="00E20AF2">
              <w:rPr>
                <w:rFonts w:cs="Open Sans"/>
              </w:rPr>
              <w:t>PROJECT NAME </w:t>
            </w:r>
          </w:p>
        </w:tc>
        <w:tc>
          <w:tcPr>
            <w:tcW w:w="6799" w:type="dxa"/>
            <w:tcBorders>
              <w:bottom w:val="single" w:sz="4" w:space="0" w:color="00B4B4"/>
            </w:tcBorders>
            <w:hideMark/>
          </w:tcPr>
          <w:p w14:paraId="34C4730B" w14:textId="77777777" w:rsidR="00A34123" w:rsidRPr="002B5787" w:rsidRDefault="00A34123" w:rsidP="00323442">
            <w:pPr>
              <w:textAlignment w:val="baseline"/>
              <w:rPr>
                <w:rFonts w:cs="Open Sans"/>
              </w:rPr>
            </w:pPr>
            <w:r w:rsidRPr="00E20AF2">
              <w:rPr>
                <w:rFonts w:cs="Open Sans"/>
              </w:rPr>
              <w:t>(NAME) </w:t>
            </w:r>
          </w:p>
        </w:tc>
      </w:tr>
      <w:tr w:rsidR="00A34123" w:rsidRPr="002B5787" w14:paraId="4181301A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</w:trPr>
        <w:tc>
          <w:tcPr>
            <w:tcW w:w="2835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  <w:hideMark/>
          </w:tcPr>
          <w:p w14:paraId="5B75E5A5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Project Description </w:t>
            </w:r>
          </w:p>
        </w:tc>
        <w:tc>
          <w:tcPr>
            <w:tcW w:w="6799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  <w:hideMark/>
          </w:tcPr>
          <w:p w14:paraId="54F7CD06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Summary description of the product </w:t>
            </w:r>
          </w:p>
        </w:tc>
      </w:tr>
      <w:tr w:rsidR="00A34123" w:rsidRPr="002B5787" w14:paraId="44E4F892" w14:textId="77777777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141F35E2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Project Category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0C62C9D0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Is the project an additional indication for an existing drug or a new project? </w:t>
            </w:r>
          </w:p>
        </w:tc>
      </w:tr>
      <w:tr w:rsidR="00A34123" w:rsidRPr="002B5787" w14:paraId="74B9575A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1F20C1DF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Strategic Fit and Value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46BA50C4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How well does this drug/biologic fit with the core expertise and capabilities of the User/client? </w:t>
            </w:r>
          </w:p>
        </w:tc>
      </w:tr>
      <w:tr w:rsidR="00A34123" w:rsidRPr="002B5787" w14:paraId="0CDFF76B" w14:textId="77777777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055903F8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Value to Patients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42FA06B4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What is the specific value of this drug/biologic to patients? Does it offer therapeutic, safety or ease of use advantages over existing or upcoming drugs/biologics </w:t>
            </w:r>
          </w:p>
        </w:tc>
      </w:tr>
      <w:tr w:rsidR="00A34123" w:rsidRPr="002B5787" w14:paraId="2F174F31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0723770D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User/Client’s competitive position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769AE385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Does the User/Client have a competitive advantage? </w:t>
            </w:r>
          </w:p>
        </w:tc>
      </w:tr>
      <w:tr w:rsidR="00A34123" w:rsidRPr="002B5787" w14:paraId="09022CAB" w14:textId="77777777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2C45D79B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Company’s IP position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0E6D0FC2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Brief summary of the IP position regarding this drug </w:t>
            </w:r>
          </w:p>
        </w:tc>
      </w:tr>
      <w:tr w:rsidR="00A34123" w:rsidRPr="002B5787" w14:paraId="03EF971E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33784F86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Rationale for success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298F9263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Brief summary as to why the developing team believes that this product would be successful </w:t>
            </w:r>
          </w:p>
        </w:tc>
      </w:tr>
      <w:tr w:rsidR="00A34123" w:rsidRPr="002B5787" w14:paraId="08C9BEBF" w14:textId="77777777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19850163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Factors for success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1E93023E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Brief statement as to the User/Client’s core competencies and market conditions that would drive a successful outcome </w:t>
            </w:r>
          </w:p>
        </w:tc>
      </w:tr>
      <w:tr w:rsidR="00A34123" w:rsidRPr="002B5787" w14:paraId="6AB205D9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3EA75E08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Key risk factors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35CF3F09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Brief statement identifying possible risks </w:t>
            </w:r>
          </w:p>
        </w:tc>
      </w:tr>
      <w:tr w:rsidR="00A34123" w:rsidRPr="002B5787" w14:paraId="4A518E25" w14:textId="77777777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4A973DE8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Consequences for not pursuing the project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272ED296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>What would happen if this project is not pursued? </w:t>
            </w:r>
          </w:p>
        </w:tc>
      </w:tr>
      <w:tr w:rsidR="00A34123" w:rsidRPr="002B5787" w14:paraId="41230F77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35C7107C" w14:textId="77777777" w:rsidR="00A34123" w:rsidRPr="00260B0B" w:rsidRDefault="00A34123" w:rsidP="00A34123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60B0B">
              <w:rPr>
                <w:rFonts w:cs="Open Sans"/>
                <w:i/>
                <w:iCs/>
                <w:sz w:val="16"/>
                <w:szCs w:val="16"/>
              </w:rPr>
              <w:t>Possible alternatives to this project </w:t>
            </w:r>
          </w:p>
        </w:tc>
        <w:tc>
          <w:tcPr>
            <w:tcW w:w="6799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30D0463B" w14:textId="77777777" w:rsidR="00A34123" w:rsidRPr="002B5787" w:rsidRDefault="00A34123" w:rsidP="00323442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2B5787">
              <w:rPr>
                <w:rFonts w:cs="Open Sans"/>
                <w:i/>
                <w:iCs/>
                <w:sz w:val="16"/>
                <w:szCs w:val="16"/>
              </w:rPr>
              <w:t xml:space="preserve">Are </w:t>
            </w:r>
            <w:r w:rsidRPr="009763E1">
              <w:rPr>
                <w:rFonts w:cs="Open Sans"/>
                <w:i/>
                <w:iCs/>
                <w:sz w:val="16"/>
                <w:szCs w:val="16"/>
              </w:rPr>
              <w:t>there any alternatives</w:t>
            </w:r>
            <w:r w:rsidRPr="002B5787">
              <w:rPr>
                <w:rFonts w:cs="Open Sans"/>
                <w:i/>
                <w:iCs/>
                <w:sz w:val="16"/>
                <w:szCs w:val="16"/>
              </w:rPr>
              <w:t xml:space="preserve"> to this project? </w:t>
            </w:r>
          </w:p>
        </w:tc>
      </w:tr>
    </w:tbl>
    <w:p w14:paraId="79150D63" w14:textId="104C35B7" w:rsidR="00A34123" w:rsidRDefault="00A34123" w:rsidP="00A34123">
      <w:pPr>
        <w:pStyle w:val="paragraph"/>
        <w:spacing w:before="0" w:beforeAutospacing="0" w:after="0" w:afterAutospacing="0"/>
        <w:textAlignment w:val="baseline"/>
        <w:rPr>
          <w:rFonts w:ascii="Open Sans" w:eastAsiaTheme="minorHAnsi" w:hAnsi="Open Sans" w:cs="Open Sans"/>
          <w:b/>
          <w:bCs/>
          <w:color w:val="1D2850"/>
          <w:sz w:val="22"/>
          <w:szCs w:val="22"/>
          <w:lang w:eastAsia="en-US"/>
        </w:rPr>
      </w:pPr>
    </w:p>
    <w:p w14:paraId="37AF81E8" w14:textId="77777777" w:rsidR="00A34123" w:rsidRPr="00A34123" w:rsidRDefault="00A34123" w:rsidP="00293F7A">
      <w:pPr>
        <w:spacing w:after="0" w:line="240" w:lineRule="auto"/>
        <w:ind w:left="72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Note: The Parameters for evaluation may be changed or extended, depending on the nature of the project/product regarding e.g.: </w:t>
      </w:r>
    </w:p>
    <w:p w14:paraId="63176D55" w14:textId="77777777" w:rsidR="00A34123" w:rsidRPr="00A34123" w:rsidRDefault="00A34123" w:rsidP="00A34123">
      <w:pPr>
        <w:numPr>
          <w:ilvl w:val="0"/>
          <w:numId w:val="25"/>
        </w:numPr>
        <w:spacing w:after="0" w:line="240" w:lineRule="auto"/>
        <w:ind w:left="180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Product design and formulation </w:t>
      </w:r>
    </w:p>
    <w:p w14:paraId="14CA3DBC" w14:textId="77777777" w:rsidR="00A34123" w:rsidRPr="00A34123" w:rsidRDefault="00A34123" w:rsidP="00A34123">
      <w:pPr>
        <w:numPr>
          <w:ilvl w:val="0"/>
          <w:numId w:val="25"/>
        </w:numPr>
        <w:spacing w:after="0" w:line="240" w:lineRule="auto"/>
        <w:ind w:left="180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Purity </w:t>
      </w:r>
    </w:p>
    <w:p w14:paraId="2DAEFF55" w14:textId="77777777" w:rsidR="00A34123" w:rsidRPr="00A34123" w:rsidRDefault="00A34123" w:rsidP="00A34123">
      <w:pPr>
        <w:numPr>
          <w:ilvl w:val="0"/>
          <w:numId w:val="25"/>
        </w:numPr>
        <w:spacing w:after="0" w:line="240" w:lineRule="auto"/>
        <w:ind w:left="180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Contaminants </w:t>
      </w:r>
    </w:p>
    <w:p w14:paraId="2D8635E6" w14:textId="77777777" w:rsidR="00A34123" w:rsidRPr="00A34123" w:rsidRDefault="00A34123" w:rsidP="00A34123">
      <w:pPr>
        <w:numPr>
          <w:ilvl w:val="0"/>
          <w:numId w:val="25"/>
        </w:numPr>
        <w:spacing w:after="0" w:line="240" w:lineRule="auto"/>
        <w:ind w:left="180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Storage Conditions </w:t>
      </w:r>
    </w:p>
    <w:p w14:paraId="10CE801D" w14:textId="77777777" w:rsidR="00A34123" w:rsidRPr="00A34123" w:rsidRDefault="00A34123" w:rsidP="00A34123">
      <w:pPr>
        <w:numPr>
          <w:ilvl w:val="0"/>
          <w:numId w:val="26"/>
        </w:numPr>
        <w:spacing w:after="0" w:line="240" w:lineRule="auto"/>
        <w:ind w:left="180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Shelf Life </w:t>
      </w:r>
    </w:p>
    <w:p w14:paraId="5D159DEB" w14:textId="77777777" w:rsidR="00A34123" w:rsidRPr="00A34123" w:rsidRDefault="00A34123" w:rsidP="00A34123">
      <w:pPr>
        <w:numPr>
          <w:ilvl w:val="0"/>
          <w:numId w:val="26"/>
        </w:numPr>
        <w:spacing w:after="0" w:line="240" w:lineRule="auto"/>
        <w:ind w:left="180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Any delivery system associated with the drug </w:t>
      </w:r>
    </w:p>
    <w:p w14:paraId="215821DB" w14:textId="77777777" w:rsidR="00A34123" w:rsidRPr="00A34123" w:rsidRDefault="00A34123" w:rsidP="00A34123">
      <w:pPr>
        <w:numPr>
          <w:ilvl w:val="0"/>
          <w:numId w:val="26"/>
        </w:numPr>
        <w:spacing w:after="0" w:line="240" w:lineRule="auto"/>
        <w:ind w:left="180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Projected dates of submissions, regulatory approval and launch </w:t>
      </w:r>
    </w:p>
    <w:p w14:paraId="4D178E19" w14:textId="77777777" w:rsidR="00A34123" w:rsidRPr="00A34123" w:rsidRDefault="00A34123" w:rsidP="00A34123">
      <w:pPr>
        <w:numPr>
          <w:ilvl w:val="0"/>
          <w:numId w:val="26"/>
        </w:numPr>
        <w:spacing w:after="0" w:line="240" w:lineRule="auto"/>
        <w:ind w:left="180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Cost of goods, pricing, market size </w:t>
      </w:r>
    </w:p>
    <w:p w14:paraId="1BB3301F" w14:textId="77777777" w:rsidR="00A34123" w:rsidRPr="00A34123" w:rsidRDefault="00A34123" w:rsidP="00A34123">
      <w:pPr>
        <w:numPr>
          <w:ilvl w:val="0"/>
          <w:numId w:val="26"/>
        </w:numPr>
        <w:spacing w:after="0" w:line="240" w:lineRule="auto"/>
        <w:ind w:left="180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Target, optimistic, and minimal conditions may be set for these elements as well </w:t>
      </w:r>
    </w:p>
    <w:p w14:paraId="4449E356" w14:textId="369FBF49" w:rsidR="009F031B" w:rsidRDefault="00A34123" w:rsidP="00A34123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A34123">
        <w:rPr>
          <w:rFonts w:ascii="Open Sans" w:hAnsi="Open Sans" w:cs="Open Sans"/>
          <w:color w:val="1D2850"/>
          <w:sz w:val="21"/>
          <w:szCs w:val="21"/>
        </w:rPr>
        <w:t> </w:t>
      </w:r>
    </w:p>
    <w:p w14:paraId="297A251E" w14:textId="6292E42F" w:rsidR="009F031B" w:rsidRDefault="00CA53D5">
      <w:pPr>
        <w:rPr>
          <w:rFonts w:ascii="Open Sans" w:hAnsi="Open Sans" w:cs="Open Sans"/>
          <w:color w:val="1D2850"/>
          <w:sz w:val="21"/>
          <w:szCs w:val="21"/>
        </w:rPr>
      </w:pPr>
      <w:r>
        <w:rPr>
          <w:rFonts w:ascii="Open Sans" w:hAnsi="Open Sans" w:cs="Open Sans"/>
          <w:noProof/>
          <w:color w:val="1D285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8CA72" wp14:editId="646FBE3D">
                <wp:simplePos x="0" y="0"/>
                <wp:positionH relativeFrom="column">
                  <wp:posOffset>3901</wp:posOffset>
                </wp:positionH>
                <wp:positionV relativeFrom="paragraph">
                  <wp:posOffset>120196</wp:posOffset>
                </wp:positionV>
                <wp:extent cx="1926771" cy="381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771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E4814" w14:textId="14108C49" w:rsidR="00CA53D5" w:rsidRDefault="00CA53D5">
                            <w:r>
                              <w:rPr>
                                <w:rStyle w:val="normaltextrun"/>
                                <w:rFonts w:ascii="Open Sans" w:hAnsi="Open Sans" w:cs="Open Sans"/>
                                <w:color w:val="1D285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* </w:t>
                            </w:r>
                            <w:r w:rsidRPr="00AB369C">
                              <w:rPr>
                                <w:rStyle w:val="normaltextrun"/>
                                <w:rFonts w:ascii="Open Sans" w:hAnsi="Open Sans" w:cs="Open Sans"/>
                                <w:color w:val="1D2850"/>
                                <w:sz w:val="12"/>
                                <w:szCs w:val="12"/>
                                <w:shd w:val="clear" w:color="auto" w:fill="FFFFFF"/>
                              </w:rPr>
                              <w:t>Adapted from </w:t>
                            </w:r>
                            <w:proofErr w:type="spellStart"/>
                            <w:r w:rsidRPr="00AB369C">
                              <w:rPr>
                                <w:rStyle w:val="spellingerror"/>
                                <w:rFonts w:ascii="Open Sans" w:hAnsi="Open Sans" w:cs="Open Sans"/>
                                <w:color w:val="1D2850"/>
                                <w:sz w:val="12"/>
                                <w:szCs w:val="12"/>
                                <w:shd w:val="clear" w:color="auto" w:fill="FFFFFF"/>
                              </w:rPr>
                              <w:t>BayClinical</w:t>
                            </w:r>
                            <w:proofErr w:type="spellEnd"/>
                            <w:r w:rsidRPr="00AB369C">
                              <w:rPr>
                                <w:rStyle w:val="normaltextrun"/>
                                <w:rFonts w:ascii="Open Sans" w:hAnsi="Open Sans" w:cs="Open Sans"/>
                                <w:color w:val="1D2850"/>
                                <w:sz w:val="12"/>
                                <w:szCs w:val="12"/>
                                <w:shd w:val="clear" w:color="auto" w:fill="FFFFFF"/>
                              </w:rPr>
                              <w:t> R&amp;D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48CA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3pt;margin-top:9.45pt;width:151.7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" fillcolor="white [3201]" stroked="f" strokeweight=".5pt">
                <v:textbox>
                  <w:txbxContent>
                    <w:p w14:paraId="675E4814" w14:textId="14108C49" w:rsidR="00CA53D5" w:rsidRDefault="00CA53D5">
                      <w:r>
                        <w:rPr>
                          <w:rStyle w:val="normaltextrun"/>
                          <w:rFonts w:ascii="Open Sans" w:hAnsi="Open Sans" w:cs="Open Sans"/>
                          <w:color w:val="1D2850"/>
                          <w:sz w:val="12"/>
                          <w:szCs w:val="12"/>
                          <w:shd w:val="clear" w:color="auto" w:fill="FFFFFF"/>
                        </w:rPr>
                        <w:t xml:space="preserve">* </w:t>
                      </w:r>
                      <w:r w:rsidRPr="00AB369C">
                        <w:rPr>
                          <w:rStyle w:val="normaltextrun"/>
                          <w:rFonts w:ascii="Open Sans" w:hAnsi="Open Sans" w:cs="Open Sans"/>
                          <w:color w:val="1D2850"/>
                          <w:sz w:val="12"/>
                          <w:szCs w:val="12"/>
                          <w:shd w:val="clear" w:color="auto" w:fill="FFFFFF"/>
                        </w:rPr>
                        <w:t>Adapted from </w:t>
                      </w:r>
                      <w:proofErr w:type="spellStart"/>
                      <w:r w:rsidRPr="00AB369C">
                        <w:rPr>
                          <w:rStyle w:val="spellingerror"/>
                          <w:rFonts w:ascii="Open Sans" w:hAnsi="Open Sans" w:cs="Open Sans"/>
                          <w:color w:val="1D2850"/>
                          <w:sz w:val="12"/>
                          <w:szCs w:val="12"/>
                          <w:shd w:val="clear" w:color="auto" w:fill="FFFFFF"/>
                        </w:rPr>
                        <w:t>BayClinical</w:t>
                      </w:r>
                      <w:proofErr w:type="spellEnd"/>
                      <w:r w:rsidRPr="00AB369C">
                        <w:rPr>
                          <w:rStyle w:val="normaltextrun"/>
                          <w:rFonts w:ascii="Open Sans" w:hAnsi="Open Sans" w:cs="Open Sans"/>
                          <w:color w:val="1D2850"/>
                          <w:sz w:val="12"/>
                          <w:szCs w:val="12"/>
                          <w:shd w:val="clear" w:color="auto" w:fill="FFFFFF"/>
                        </w:rPr>
                        <w:t> R&amp;D Services</w:t>
                      </w:r>
                    </w:p>
                  </w:txbxContent>
                </v:textbox>
              </v:shape>
            </w:pict>
          </mc:Fallback>
        </mc:AlternateContent>
      </w:r>
      <w:r w:rsidR="009F031B">
        <w:rPr>
          <w:rFonts w:ascii="Open Sans" w:hAnsi="Open Sans" w:cs="Open Sans"/>
          <w:color w:val="1D2850"/>
          <w:sz w:val="21"/>
          <w:szCs w:val="21"/>
        </w:rPr>
        <w:br w:type="page"/>
      </w:r>
    </w:p>
    <w:p w14:paraId="2E51226A" w14:textId="77777777" w:rsidR="009F031B" w:rsidRPr="009F031B" w:rsidRDefault="009F031B" w:rsidP="009F031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F031B">
        <w:rPr>
          <w:rFonts w:ascii="Arial" w:eastAsia="Times New Roman" w:hAnsi="Arial" w:cs="Arial"/>
          <w:sz w:val="16"/>
          <w:szCs w:val="16"/>
          <w:lang w:eastAsia="en-GB"/>
        </w:rPr>
        <w:lastRenderedPageBreak/>
        <w:t> </w:t>
      </w:r>
    </w:p>
    <w:p w14:paraId="79A1F78C" w14:textId="77777777" w:rsidR="009F031B" w:rsidRPr="009F031B" w:rsidRDefault="009F031B" w:rsidP="009F031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F031B">
        <w:rPr>
          <w:rFonts w:ascii="Arial" w:eastAsia="Times New Roman" w:hAnsi="Arial" w:cs="Arial"/>
          <w:sz w:val="16"/>
          <w:szCs w:val="16"/>
          <w:lang w:eastAsia="en-GB"/>
        </w:rPr>
        <w:t> </w:t>
      </w:r>
    </w:p>
    <w:p w14:paraId="3E7A5EF0" w14:textId="7798FE84" w:rsidR="009E43C8" w:rsidRPr="009F031B" w:rsidRDefault="009E43C8" w:rsidP="009F031B">
      <w:pPr>
        <w:pStyle w:val="paragraph"/>
        <w:spacing w:before="0" w:beforeAutospacing="0" w:after="0" w:afterAutospacing="0"/>
        <w:textAlignment w:val="baseline"/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</w:pPr>
    </w:p>
    <w:p w14:paraId="0F4A27BC" w14:textId="77777777" w:rsidR="009F031B" w:rsidRPr="009F031B" w:rsidRDefault="009F031B" w:rsidP="009F031B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</w:pPr>
      <w:r w:rsidRPr="009F031B"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  <w:t>Additional information  </w:t>
      </w:r>
    </w:p>
    <w:p w14:paraId="390F9F97" w14:textId="77777777" w:rsidR="009F031B" w:rsidRPr="009F031B" w:rsidRDefault="009F031B" w:rsidP="009F031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F031B">
        <w:rPr>
          <w:rFonts w:ascii="Arial" w:eastAsia="Times New Roman" w:hAnsi="Arial" w:cs="Arial"/>
          <w:sz w:val="16"/>
          <w:szCs w:val="16"/>
          <w:lang w:eastAsia="en-GB"/>
        </w:rPr>
        <w:t> </w:t>
      </w:r>
    </w:p>
    <w:p w14:paraId="276A3741" w14:textId="77777777" w:rsidR="009F031B" w:rsidRPr="009F031B" w:rsidRDefault="009F031B" w:rsidP="009F031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F031B">
        <w:rPr>
          <w:rFonts w:ascii="Arial" w:eastAsia="Times New Roman" w:hAnsi="Arial" w:cs="Arial"/>
          <w:sz w:val="16"/>
          <w:szCs w:val="16"/>
          <w:lang w:eastAsia="en-GB"/>
        </w:rPr>
        <w:t> </w:t>
      </w:r>
    </w:p>
    <w:tbl>
      <w:tblPr>
        <w:tblStyle w:val="EATRISEJRDtable"/>
        <w:tblW w:w="9208" w:type="dxa"/>
        <w:tblInd w:w="426" w:type="dxa"/>
        <w:tblLook w:val="04A0" w:firstRow="1" w:lastRow="0" w:firstColumn="1" w:lastColumn="0" w:noHBand="0" w:noVBand="1"/>
      </w:tblPr>
      <w:tblGrid>
        <w:gridCol w:w="2835"/>
        <w:gridCol w:w="6373"/>
      </w:tblGrid>
      <w:tr w:rsidR="009F031B" w:rsidRPr="002B5787" w14:paraId="38558039" w14:textId="77777777" w:rsidTr="00BF4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  <w:tcBorders>
              <w:bottom w:val="single" w:sz="4" w:space="0" w:color="00B4B4"/>
            </w:tcBorders>
            <w:hideMark/>
          </w:tcPr>
          <w:p w14:paraId="0CD2D37B" w14:textId="77777777" w:rsidR="009F031B" w:rsidRPr="00E20AF2" w:rsidRDefault="009F031B" w:rsidP="00323442">
            <w:pPr>
              <w:textAlignment w:val="baseline"/>
              <w:rPr>
                <w:rFonts w:cs="Open Sans"/>
              </w:rPr>
            </w:pPr>
            <w:r w:rsidRPr="00E20AF2">
              <w:rPr>
                <w:rFonts w:cs="Open Sans"/>
              </w:rPr>
              <w:t>PROJEC</w:t>
            </w:r>
            <w:r w:rsidRPr="00BF4771">
              <w:rPr>
                <w:rFonts w:cs="Open Sans"/>
              </w:rPr>
              <w:t>T NAME</w:t>
            </w:r>
            <w:r w:rsidRPr="00E20AF2">
              <w:rPr>
                <w:rFonts w:cs="Open Sans"/>
              </w:rPr>
              <w:t> </w:t>
            </w:r>
          </w:p>
        </w:tc>
        <w:tc>
          <w:tcPr>
            <w:tcW w:w="6373" w:type="dxa"/>
            <w:tcBorders>
              <w:bottom w:val="single" w:sz="4" w:space="0" w:color="00B4B4"/>
            </w:tcBorders>
            <w:hideMark/>
          </w:tcPr>
          <w:p w14:paraId="0F07C677" w14:textId="77777777" w:rsidR="009F031B" w:rsidRPr="002B5787" w:rsidRDefault="009F031B" w:rsidP="00323442">
            <w:pPr>
              <w:textAlignment w:val="baseline"/>
              <w:rPr>
                <w:rFonts w:cs="Open Sans"/>
              </w:rPr>
            </w:pPr>
            <w:r w:rsidRPr="00E20AF2">
              <w:rPr>
                <w:rFonts w:cs="Open Sans"/>
              </w:rPr>
              <w:t>(NAME) </w:t>
            </w:r>
          </w:p>
        </w:tc>
      </w:tr>
      <w:tr w:rsidR="009F031B" w:rsidRPr="002B5787" w14:paraId="2AA0BEE3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</w:trPr>
        <w:tc>
          <w:tcPr>
            <w:tcW w:w="2835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  <w:hideMark/>
          </w:tcPr>
          <w:p w14:paraId="4324DF00" w14:textId="586E4883" w:rsidR="009F031B" w:rsidRPr="009F031B" w:rsidRDefault="009F031B" w:rsidP="009F031B">
            <w:pPr>
              <w:pStyle w:val="ListParagraph"/>
              <w:numPr>
                <w:ilvl w:val="0"/>
                <w:numId w:val="4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Non-clinical Properties </w:t>
            </w:r>
          </w:p>
        </w:tc>
        <w:tc>
          <w:tcPr>
            <w:tcW w:w="6373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  <w:hideMark/>
          </w:tcPr>
          <w:p w14:paraId="74C760EC" w14:textId="77777777" w:rsidR="009F031B" w:rsidRPr="009F031B" w:rsidRDefault="009F031B" w:rsidP="009F031B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Define properties of the drug in non-clinical development, e.g. </w:t>
            </w:r>
          </w:p>
          <w:p w14:paraId="17688D7C" w14:textId="77777777" w:rsidR="009F031B" w:rsidRDefault="009F031B" w:rsidP="00201FAF">
            <w:pPr>
              <w:pStyle w:val="ListParagraph"/>
              <w:numPr>
                <w:ilvl w:val="0"/>
                <w:numId w:val="39"/>
              </w:numPr>
              <w:ind w:left="1800" w:firstLine="0"/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Pharmacokinetics </w:t>
            </w:r>
          </w:p>
          <w:p w14:paraId="286BBB02" w14:textId="3E567F90" w:rsidR="009F031B" w:rsidRPr="009F031B" w:rsidRDefault="009F031B" w:rsidP="00201FAF">
            <w:pPr>
              <w:pStyle w:val="ListParagraph"/>
              <w:numPr>
                <w:ilvl w:val="0"/>
                <w:numId w:val="39"/>
              </w:numPr>
              <w:ind w:left="1800" w:firstLine="0"/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Toxicology </w:t>
            </w:r>
          </w:p>
          <w:p w14:paraId="788BEA19" w14:textId="47F1FEB6" w:rsidR="009F031B" w:rsidRPr="002B5787" w:rsidRDefault="009F031B" w:rsidP="009F031B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Efficacy in animal models </w:t>
            </w:r>
          </w:p>
        </w:tc>
      </w:tr>
      <w:tr w:rsidR="009F031B" w:rsidRPr="002B5787" w14:paraId="02396D95" w14:textId="77777777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73C7E367" w14:textId="59A587BC" w:rsidR="009F031B" w:rsidRPr="009F031B" w:rsidRDefault="009F031B" w:rsidP="009F031B">
            <w:pPr>
              <w:pStyle w:val="ListParagraph"/>
              <w:numPr>
                <w:ilvl w:val="0"/>
                <w:numId w:val="4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Target Indication(s) </w:t>
            </w:r>
          </w:p>
        </w:tc>
        <w:tc>
          <w:tcPr>
            <w:tcW w:w="637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566BD78F" w14:textId="171E6012" w:rsidR="009F031B" w:rsidRPr="002B5787" w:rsidRDefault="009F031B" w:rsidP="009F031B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Define target indication(s). Evaluate each indication separately (TPPs) </w:t>
            </w:r>
          </w:p>
        </w:tc>
      </w:tr>
      <w:tr w:rsidR="009F031B" w:rsidRPr="002B5787" w14:paraId="75E52DBE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63C0D7E1" w14:textId="77777777" w:rsidR="009F031B" w:rsidRPr="009F031B" w:rsidRDefault="009F031B" w:rsidP="009F031B">
            <w:pPr>
              <w:pStyle w:val="ListParagraph"/>
              <w:numPr>
                <w:ilvl w:val="0"/>
                <w:numId w:val="4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Competitive Experience </w:t>
            </w:r>
          </w:p>
          <w:p w14:paraId="702D9E6E" w14:textId="7826CCA5" w:rsidR="009F031B" w:rsidRPr="009F031B" w:rsidRDefault="009F031B" w:rsidP="005A3962">
            <w:pPr>
              <w:pStyle w:val="ListParagraph"/>
              <w:ind w:left="360"/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Other molecules on the marked against the same disease </w:t>
            </w:r>
          </w:p>
        </w:tc>
        <w:tc>
          <w:tcPr>
            <w:tcW w:w="637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2123CFBC" w14:textId="70A4A988" w:rsidR="009F031B" w:rsidRPr="002B5787" w:rsidRDefault="009F031B" w:rsidP="009F031B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Examine approved claims of competitors (efficacy and safety) </w:t>
            </w:r>
          </w:p>
        </w:tc>
      </w:tr>
      <w:tr w:rsidR="009F031B" w:rsidRPr="002B5787" w14:paraId="7ED9D247" w14:textId="77777777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3DC05A6E" w14:textId="77777777" w:rsidR="009F031B" w:rsidRPr="009F031B" w:rsidRDefault="009F031B" w:rsidP="009F031B">
            <w:pPr>
              <w:pStyle w:val="ListParagraph"/>
              <w:numPr>
                <w:ilvl w:val="0"/>
                <w:numId w:val="4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Competitive Environment </w:t>
            </w:r>
          </w:p>
          <w:p w14:paraId="7418D90B" w14:textId="175A1105" w:rsidR="009F031B" w:rsidRPr="009F031B" w:rsidRDefault="009F031B" w:rsidP="005A3962">
            <w:pPr>
              <w:pStyle w:val="ListParagraph"/>
              <w:ind w:left="360"/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Awareness of competition that may influence patenting of your drugs </w:t>
            </w:r>
          </w:p>
        </w:tc>
        <w:tc>
          <w:tcPr>
            <w:tcW w:w="637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784B611F" w14:textId="00990460" w:rsidR="009F031B" w:rsidRPr="002B5787" w:rsidRDefault="009F031B" w:rsidP="009F031B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Examine the competitive environment for compounds currently in development and likely to be approved in the near future </w:t>
            </w:r>
          </w:p>
        </w:tc>
      </w:tr>
      <w:tr w:rsidR="009F031B" w:rsidRPr="002B5787" w14:paraId="6B563DE3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5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0564DCEA" w14:textId="720EE661" w:rsidR="009F031B" w:rsidRPr="009F031B" w:rsidRDefault="009F031B" w:rsidP="009F031B">
            <w:pPr>
              <w:pStyle w:val="ListParagraph"/>
              <w:numPr>
                <w:ilvl w:val="0"/>
                <w:numId w:val="44"/>
              </w:num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Scenarios </w:t>
            </w:r>
          </w:p>
        </w:tc>
        <w:tc>
          <w:tcPr>
            <w:tcW w:w="637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  <w:hideMark/>
          </w:tcPr>
          <w:p w14:paraId="097BBEE0" w14:textId="65812E0A" w:rsidR="009F031B" w:rsidRPr="002B5787" w:rsidRDefault="009F031B" w:rsidP="009F031B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9F031B">
              <w:rPr>
                <w:rFonts w:cs="Open Sans"/>
                <w:i/>
                <w:iCs/>
                <w:sz w:val="16"/>
                <w:szCs w:val="16"/>
              </w:rPr>
              <w:t>Elaborate on minimal and optimal profiles</w:t>
            </w:r>
            <w:r w:rsidRPr="009F031B">
              <w:rPr>
                <w:rFonts w:ascii="Arial" w:eastAsia="Times New Roman" w:hAnsi="Arial" w:cs="Arial"/>
                <w:color w:val="2F5496"/>
                <w:sz w:val="16"/>
                <w:szCs w:val="16"/>
                <w:lang w:eastAsia="en-GB"/>
              </w:rPr>
              <w:t> </w:t>
            </w:r>
          </w:p>
        </w:tc>
      </w:tr>
    </w:tbl>
    <w:p w14:paraId="43690C48" w14:textId="71CCE201" w:rsidR="009E43C8" w:rsidRDefault="009E43C8" w:rsidP="00E5517B">
      <w:pPr>
        <w:spacing w:after="0" w:line="240" w:lineRule="auto"/>
        <w:rPr>
          <w:rFonts w:ascii="Open Sans" w:hAnsi="Open Sans" w:cs="Open Sans"/>
          <w:b/>
          <w:bCs/>
          <w:color w:val="1D2850"/>
          <w:sz w:val="6"/>
          <w:szCs w:val="6"/>
        </w:rPr>
      </w:pPr>
    </w:p>
    <w:p w14:paraId="5C07364D" w14:textId="1BBAFE38" w:rsidR="004E1309" w:rsidRDefault="004E1309" w:rsidP="00E5517B">
      <w:pPr>
        <w:spacing w:after="0" w:line="240" w:lineRule="auto"/>
        <w:rPr>
          <w:rFonts w:ascii="Open Sans" w:hAnsi="Open Sans" w:cs="Open Sans"/>
          <w:b/>
          <w:bCs/>
          <w:color w:val="1D2850"/>
          <w:sz w:val="6"/>
          <w:szCs w:val="6"/>
        </w:rPr>
      </w:pPr>
    </w:p>
    <w:p w14:paraId="0EDB602A" w14:textId="77777777" w:rsidR="004E1309" w:rsidRDefault="004E1309" w:rsidP="004E1309">
      <w:pPr>
        <w:pStyle w:val="paragraph"/>
        <w:spacing w:before="0" w:beforeAutospacing="0" w:after="0" w:afterAutospacing="0"/>
        <w:ind w:left="1080"/>
        <w:textAlignment w:val="baseline"/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</w:pPr>
    </w:p>
    <w:p w14:paraId="68275316" w14:textId="1104D260" w:rsidR="004E1309" w:rsidRDefault="004E1309" w:rsidP="004E1309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</w:pPr>
      <w:r w:rsidRPr="004E1309"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  <w:t>Efficacy Evaluation for the Primary Indication  </w:t>
      </w:r>
    </w:p>
    <w:p w14:paraId="01075950" w14:textId="1BA0F1DF" w:rsidR="004E1309" w:rsidRDefault="004E1309" w:rsidP="004E1309">
      <w:pPr>
        <w:pStyle w:val="paragraph"/>
        <w:spacing w:before="0" w:beforeAutospacing="0" w:after="0" w:afterAutospacing="0"/>
        <w:ind w:left="1080"/>
        <w:textAlignment w:val="baseline"/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</w:pPr>
    </w:p>
    <w:tbl>
      <w:tblPr>
        <w:tblStyle w:val="EATRISEJRDtable"/>
        <w:tblW w:w="9213" w:type="dxa"/>
        <w:tblInd w:w="426" w:type="dxa"/>
        <w:tblLook w:val="04A0" w:firstRow="1" w:lastRow="0" w:firstColumn="1" w:lastColumn="0" w:noHBand="0" w:noVBand="1"/>
      </w:tblPr>
      <w:tblGrid>
        <w:gridCol w:w="1983"/>
        <w:gridCol w:w="2410"/>
        <w:gridCol w:w="2410"/>
        <w:gridCol w:w="2410"/>
      </w:tblGrid>
      <w:tr w:rsidR="004E1309" w:rsidRPr="002B5787" w14:paraId="6CAABEA9" w14:textId="495D2F1D" w:rsidTr="00BF4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3" w:type="dxa"/>
            <w:tcBorders>
              <w:bottom w:val="single" w:sz="4" w:space="0" w:color="00B4B4"/>
            </w:tcBorders>
            <w:hideMark/>
          </w:tcPr>
          <w:p w14:paraId="25B5AB0D" w14:textId="652AB7B5" w:rsidR="004E1309" w:rsidRPr="00E20AF2" w:rsidRDefault="004E1309" w:rsidP="004E1309">
            <w:pPr>
              <w:textAlignment w:val="baseline"/>
              <w:rPr>
                <w:rFonts w:cs="Open Sans"/>
              </w:rPr>
            </w:pPr>
          </w:p>
        </w:tc>
        <w:tc>
          <w:tcPr>
            <w:tcW w:w="2410" w:type="dxa"/>
            <w:tcBorders>
              <w:bottom w:val="single" w:sz="4" w:space="0" w:color="00B4B4"/>
            </w:tcBorders>
            <w:hideMark/>
          </w:tcPr>
          <w:p w14:paraId="456FCA25" w14:textId="548F08EF" w:rsidR="004E1309" w:rsidRPr="002B5787" w:rsidRDefault="004E1309" w:rsidP="004E1309">
            <w:pPr>
              <w:textAlignment w:val="baseline"/>
              <w:rPr>
                <w:rFonts w:cs="Open Sans"/>
              </w:rPr>
            </w:pPr>
            <w:r w:rsidRPr="004E1309">
              <w:rPr>
                <w:rFonts w:cs="Open Sans"/>
              </w:rPr>
              <w:t>Minimum Scenario </w:t>
            </w:r>
          </w:p>
        </w:tc>
        <w:tc>
          <w:tcPr>
            <w:tcW w:w="2410" w:type="dxa"/>
            <w:tcBorders>
              <w:bottom w:val="single" w:sz="4" w:space="0" w:color="00B4B4"/>
            </w:tcBorders>
          </w:tcPr>
          <w:p w14:paraId="48637518" w14:textId="0E5697C3" w:rsidR="004E1309" w:rsidRPr="00E20AF2" w:rsidRDefault="004E1309" w:rsidP="004E1309">
            <w:pPr>
              <w:textAlignment w:val="baseline"/>
              <w:rPr>
                <w:rFonts w:cs="Open Sans"/>
              </w:rPr>
            </w:pPr>
            <w:r w:rsidRPr="004E1309">
              <w:rPr>
                <w:rFonts w:cs="Open Sans"/>
              </w:rPr>
              <w:t>Target Scenario </w:t>
            </w:r>
          </w:p>
        </w:tc>
        <w:tc>
          <w:tcPr>
            <w:tcW w:w="2410" w:type="dxa"/>
            <w:tcBorders>
              <w:bottom w:val="single" w:sz="4" w:space="0" w:color="00B4B4"/>
            </w:tcBorders>
          </w:tcPr>
          <w:p w14:paraId="16E53C3C" w14:textId="2B08CCA3" w:rsidR="004E1309" w:rsidRPr="00E20AF2" w:rsidRDefault="004E1309" w:rsidP="004E1309">
            <w:pPr>
              <w:textAlignment w:val="baseline"/>
              <w:rPr>
                <w:rFonts w:cs="Open Sans"/>
              </w:rPr>
            </w:pPr>
            <w:r w:rsidRPr="004E1309">
              <w:rPr>
                <w:rFonts w:cs="Open Sans"/>
              </w:rPr>
              <w:t>Optimistic Scenario </w:t>
            </w:r>
          </w:p>
        </w:tc>
      </w:tr>
      <w:tr w:rsidR="004E1309" w:rsidRPr="002B5787" w14:paraId="326DD416" w14:textId="029C5DD1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</w:trPr>
        <w:tc>
          <w:tcPr>
            <w:tcW w:w="1983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</w:tcPr>
          <w:p w14:paraId="6D6155B3" w14:textId="5033AD2F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Primary Clinical Outcome 1 </w:t>
            </w:r>
          </w:p>
        </w:tc>
        <w:tc>
          <w:tcPr>
            <w:tcW w:w="2410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</w:tcPr>
          <w:p w14:paraId="6987BEF6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0861FE84" w14:textId="17B5C9DF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</w:tcPr>
          <w:p w14:paraId="340E3612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The primary endpoint of the pivotal study or studies </w:t>
            </w:r>
          </w:p>
          <w:p w14:paraId="3DC15837" w14:textId="203D2403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</w:tcPr>
          <w:p w14:paraId="649B47E7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It is possible that secondary endpoints may result in additional claims </w:t>
            </w:r>
          </w:p>
          <w:p w14:paraId="43C7CEED" w14:textId="34224754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</w:tr>
      <w:tr w:rsidR="004E1309" w:rsidRPr="002B5787" w14:paraId="5C53F53C" w14:textId="4FC26554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3A6E2A6E" w14:textId="22173643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Primary Clinical Outcome 2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6F896C86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061535C3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(If essential for regulatory success) </w:t>
            </w:r>
          </w:p>
          <w:p w14:paraId="2F5EA104" w14:textId="76BC2EA9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2C570BC5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Provide entries if more than one primary endpoint </w:t>
            </w:r>
          </w:p>
          <w:p w14:paraId="636D6122" w14:textId="226B6081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0C6209D6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Better than or equal to Target </w:t>
            </w:r>
          </w:p>
          <w:p w14:paraId="6FB621CD" w14:textId="28200978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</w:tr>
      <w:tr w:rsidR="004E1309" w:rsidRPr="002B5787" w14:paraId="32E12F6F" w14:textId="2495DB99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793FE38B" w14:textId="7018194E" w:rsidR="004E1309" w:rsidRPr="009F031B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Target Patient Population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678FC7EF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or smaller than Target </w:t>
            </w:r>
          </w:p>
          <w:p w14:paraId="11F60CBF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(If successful in a more limited population) </w:t>
            </w:r>
          </w:p>
          <w:p w14:paraId="23093273" w14:textId="2753A499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4EDE57AD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Target </w:t>
            </w:r>
          </w:p>
          <w:p w14:paraId="42D6565F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(Describe target population) </w:t>
            </w:r>
          </w:p>
          <w:p w14:paraId="1552AE45" w14:textId="33BC6223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24163335" w14:textId="5D0DBA92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Larger than or equal to Target </w:t>
            </w:r>
          </w:p>
        </w:tc>
      </w:tr>
      <w:tr w:rsidR="004E1309" w:rsidRPr="002B5787" w14:paraId="45DC18FD" w14:textId="3B0A0C6A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161FCD8C" w14:textId="72BB556B" w:rsidR="004E1309" w:rsidRPr="009F031B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Route of Administration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17C8D6AB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or worse than Target </w:t>
            </w:r>
          </w:p>
          <w:p w14:paraId="0EE02E13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(If the least desirable tested route is successful) </w:t>
            </w:r>
          </w:p>
          <w:p w14:paraId="5D1D3DE3" w14:textId="49543B1C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3F6C8175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Target </w:t>
            </w:r>
          </w:p>
          <w:p w14:paraId="40AF28A4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(Describe target route of administration) </w:t>
            </w:r>
          </w:p>
          <w:p w14:paraId="1BD377A5" w14:textId="1AB6EBD4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7681EC18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Better than or equal to Target </w:t>
            </w:r>
          </w:p>
          <w:p w14:paraId="714B4AE1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(if more than one route is tested) </w:t>
            </w:r>
          </w:p>
          <w:p w14:paraId="0B8B0073" w14:textId="708484CF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</w:tr>
      <w:tr w:rsidR="004E1309" w:rsidRPr="002B5787" w14:paraId="50D23FFA" w14:textId="5C2D4CCE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3" w:type="dxa"/>
            <w:tcBorders>
              <w:top w:val="single" w:sz="4" w:space="0" w:color="F2F2F2" w:themeColor="background1" w:themeShade="F2"/>
            </w:tcBorders>
          </w:tcPr>
          <w:p w14:paraId="27B76E7D" w14:textId="26E7E8C5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Target Regimen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</w:tcBorders>
          </w:tcPr>
          <w:p w14:paraId="43167D50" w14:textId="29D992E0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&gt; Higher dosing and more frequent administration than target may still be acceptable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</w:tcBorders>
          </w:tcPr>
          <w:p w14:paraId="1AE475E4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Target </w:t>
            </w:r>
          </w:p>
          <w:p w14:paraId="498B6F7D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(Describe target regimen) </w:t>
            </w:r>
          </w:p>
          <w:p w14:paraId="7E0FFC90" w14:textId="0540E914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</w:tcBorders>
          </w:tcPr>
          <w:p w14:paraId="50E85F64" w14:textId="263A4F80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&gt; Lower doses and/or less frequent administration may provide advantages </w:t>
            </w:r>
          </w:p>
        </w:tc>
      </w:tr>
    </w:tbl>
    <w:p w14:paraId="086BAC17" w14:textId="77777777" w:rsidR="004E1309" w:rsidRPr="004E1309" w:rsidRDefault="004E1309" w:rsidP="004E1309">
      <w:pPr>
        <w:pStyle w:val="paragraph"/>
        <w:spacing w:before="0" w:beforeAutospacing="0" w:after="0" w:afterAutospacing="0"/>
        <w:ind w:left="1080"/>
        <w:textAlignment w:val="baseline"/>
        <w:rPr>
          <w:rFonts w:ascii="Open Sans" w:eastAsiaTheme="minorHAnsi" w:hAnsi="Open Sans" w:cs="Open Sans"/>
          <w:color w:val="1D2850"/>
          <w:sz w:val="21"/>
          <w:szCs w:val="21"/>
          <w:lang w:eastAsia="en-US"/>
        </w:rPr>
      </w:pPr>
    </w:p>
    <w:p w14:paraId="1B7FD5DB" w14:textId="159B7A81" w:rsidR="004E1309" w:rsidRDefault="004E1309" w:rsidP="004E1309">
      <w:pPr>
        <w:spacing w:after="0" w:line="240" w:lineRule="auto"/>
        <w:textAlignment w:val="baseline"/>
        <w:rPr>
          <w:rFonts w:ascii="Arial" w:eastAsia="Times New Roman" w:hAnsi="Arial" w:cs="Arial"/>
          <w:lang w:eastAsia="en-GB"/>
        </w:rPr>
      </w:pPr>
      <w:r w:rsidRPr="004E1309">
        <w:rPr>
          <w:rFonts w:ascii="Arial" w:eastAsia="Times New Roman" w:hAnsi="Arial" w:cs="Arial"/>
          <w:lang w:eastAsia="en-GB"/>
        </w:rPr>
        <w:t> </w:t>
      </w:r>
    </w:p>
    <w:p w14:paraId="123BEAC2" w14:textId="276371D4" w:rsidR="004E1309" w:rsidRDefault="004E1309" w:rsidP="004E1309">
      <w:pPr>
        <w:spacing w:after="0" w:line="240" w:lineRule="auto"/>
        <w:textAlignment w:val="baseline"/>
        <w:rPr>
          <w:rFonts w:ascii="Arial" w:eastAsia="Times New Roman" w:hAnsi="Arial" w:cs="Arial"/>
          <w:lang w:eastAsia="en-GB"/>
        </w:rPr>
      </w:pPr>
      <w:r w:rsidRPr="004E1309">
        <w:rPr>
          <w:rFonts w:ascii="Arial" w:eastAsia="Times New Roman" w:hAnsi="Arial" w:cs="Arial"/>
          <w:lang w:eastAsia="en-GB"/>
        </w:rPr>
        <w:t> </w:t>
      </w:r>
    </w:p>
    <w:p w14:paraId="2D12AA35" w14:textId="77777777" w:rsidR="004E1309" w:rsidRDefault="004E1309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br w:type="page"/>
      </w:r>
    </w:p>
    <w:p w14:paraId="1FB2BF59" w14:textId="77777777" w:rsidR="004E1309" w:rsidRPr="004E1309" w:rsidRDefault="004E1309" w:rsidP="004E130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1FA9D0CC" w14:textId="77777777" w:rsidR="004E1309" w:rsidRPr="004E1309" w:rsidRDefault="004E1309" w:rsidP="004E1309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4E1309">
        <w:rPr>
          <w:rFonts w:ascii="Arial" w:eastAsia="Times New Roman" w:hAnsi="Arial" w:cs="Arial"/>
          <w:lang w:eastAsia="en-GB"/>
        </w:rPr>
        <w:t> </w:t>
      </w:r>
    </w:p>
    <w:p w14:paraId="50BBDE0D" w14:textId="58E2606B" w:rsidR="004E1309" w:rsidRDefault="004E1309" w:rsidP="004E1309">
      <w:pPr>
        <w:numPr>
          <w:ilvl w:val="0"/>
          <w:numId w:val="46"/>
        </w:numPr>
        <w:spacing w:after="0" w:line="240" w:lineRule="auto"/>
        <w:ind w:left="1080" w:firstLine="0"/>
        <w:textAlignment w:val="baseline"/>
        <w:rPr>
          <w:rFonts w:ascii="Open Sans" w:hAnsi="Open Sans" w:cs="Open Sans"/>
          <w:color w:val="1D2850"/>
          <w:sz w:val="21"/>
          <w:szCs w:val="21"/>
        </w:rPr>
      </w:pPr>
      <w:r w:rsidRPr="004E1309">
        <w:rPr>
          <w:rFonts w:ascii="Open Sans" w:hAnsi="Open Sans" w:cs="Open Sans"/>
          <w:color w:val="1D2850"/>
          <w:sz w:val="21"/>
          <w:szCs w:val="21"/>
        </w:rPr>
        <w:t>Safety Evaluation for the Primary Indication  </w:t>
      </w:r>
    </w:p>
    <w:p w14:paraId="7F99D178" w14:textId="77777777" w:rsidR="004E1309" w:rsidRDefault="004E1309" w:rsidP="004E1309">
      <w:pPr>
        <w:spacing w:after="0" w:line="240" w:lineRule="auto"/>
        <w:ind w:left="1080"/>
        <w:textAlignment w:val="baseline"/>
        <w:rPr>
          <w:rFonts w:ascii="Open Sans" w:hAnsi="Open Sans" w:cs="Open Sans"/>
          <w:color w:val="1D2850"/>
          <w:sz w:val="21"/>
          <w:szCs w:val="21"/>
        </w:rPr>
      </w:pPr>
    </w:p>
    <w:tbl>
      <w:tblPr>
        <w:tblStyle w:val="EATRISEJRDtable"/>
        <w:tblW w:w="9213" w:type="dxa"/>
        <w:tblInd w:w="426" w:type="dxa"/>
        <w:tblLook w:val="04A0" w:firstRow="1" w:lastRow="0" w:firstColumn="1" w:lastColumn="0" w:noHBand="0" w:noVBand="1"/>
      </w:tblPr>
      <w:tblGrid>
        <w:gridCol w:w="1983"/>
        <w:gridCol w:w="2410"/>
        <w:gridCol w:w="2410"/>
        <w:gridCol w:w="2410"/>
      </w:tblGrid>
      <w:tr w:rsidR="004E1309" w:rsidRPr="002B5787" w14:paraId="4DC3484C" w14:textId="77777777" w:rsidTr="00BF4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3" w:type="dxa"/>
            <w:tcBorders>
              <w:bottom w:val="single" w:sz="4" w:space="0" w:color="00B4B4"/>
            </w:tcBorders>
            <w:hideMark/>
          </w:tcPr>
          <w:p w14:paraId="757DF25C" w14:textId="77777777" w:rsidR="004E1309" w:rsidRPr="00E20AF2" w:rsidRDefault="004E1309" w:rsidP="00323442">
            <w:pPr>
              <w:textAlignment w:val="baseline"/>
              <w:rPr>
                <w:rFonts w:cs="Open Sans"/>
              </w:rPr>
            </w:pPr>
          </w:p>
        </w:tc>
        <w:tc>
          <w:tcPr>
            <w:tcW w:w="2410" w:type="dxa"/>
            <w:tcBorders>
              <w:bottom w:val="single" w:sz="4" w:space="0" w:color="00B4B4"/>
            </w:tcBorders>
            <w:hideMark/>
          </w:tcPr>
          <w:p w14:paraId="7BC7B3EC" w14:textId="77777777" w:rsidR="004E1309" w:rsidRPr="002B5787" w:rsidRDefault="004E1309" w:rsidP="00323442">
            <w:pPr>
              <w:textAlignment w:val="baseline"/>
              <w:rPr>
                <w:rFonts w:cs="Open Sans"/>
              </w:rPr>
            </w:pPr>
            <w:r w:rsidRPr="004E1309">
              <w:rPr>
                <w:rFonts w:cs="Open Sans"/>
              </w:rPr>
              <w:t>Minimum Scenario </w:t>
            </w:r>
          </w:p>
        </w:tc>
        <w:tc>
          <w:tcPr>
            <w:tcW w:w="2410" w:type="dxa"/>
            <w:tcBorders>
              <w:bottom w:val="single" w:sz="4" w:space="0" w:color="00B4B4"/>
            </w:tcBorders>
          </w:tcPr>
          <w:p w14:paraId="374E525B" w14:textId="77777777" w:rsidR="004E1309" w:rsidRPr="00E20AF2" w:rsidRDefault="004E1309" w:rsidP="00323442">
            <w:pPr>
              <w:textAlignment w:val="baseline"/>
              <w:rPr>
                <w:rFonts w:cs="Open Sans"/>
              </w:rPr>
            </w:pPr>
            <w:r w:rsidRPr="004E1309">
              <w:rPr>
                <w:rFonts w:cs="Open Sans"/>
              </w:rPr>
              <w:t>Target Scenario </w:t>
            </w:r>
          </w:p>
        </w:tc>
        <w:tc>
          <w:tcPr>
            <w:tcW w:w="2410" w:type="dxa"/>
            <w:tcBorders>
              <w:bottom w:val="single" w:sz="4" w:space="0" w:color="00B4B4"/>
            </w:tcBorders>
          </w:tcPr>
          <w:p w14:paraId="52BA3D02" w14:textId="77777777" w:rsidR="004E1309" w:rsidRPr="00E20AF2" w:rsidRDefault="004E1309" w:rsidP="00323442">
            <w:pPr>
              <w:textAlignment w:val="baseline"/>
              <w:rPr>
                <w:rFonts w:cs="Open Sans"/>
              </w:rPr>
            </w:pPr>
            <w:r w:rsidRPr="004E1309">
              <w:rPr>
                <w:rFonts w:cs="Open Sans"/>
              </w:rPr>
              <w:t>Optimistic Scenario </w:t>
            </w:r>
          </w:p>
        </w:tc>
      </w:tr>
      <w:tr w:rsidR="004E1309" w:rsidRPr="002B5787" w14:paraId="406CA030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"/>
        </w:trPr>
        <w:tc>
          <w:tcPr>
            <w:tcW w:w="1983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</w:tcPr>
          <w:p w14:paraId="57B96BE4" w14:textId="0B7630B1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Non-clinical Safety </w:t>
            </w:r>
          </w:p>
        </w:tc>
        <w:tc>
          <w:tcPr>
            <w:tcW w:w="2410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</w:tcPr>
          <w:p w14:paraId="5036BD2F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5F048778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(Less than Target would be acceptable if risk/benefit ratio is favourable) </w:t>
            </w:r>
          </w:p>
          <w:p w14:paraId="7F6CF353" w14:textId="4BCDE6CD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</w:tcPr>
          <w:p w14:paraId="351C2901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Laboratory or other findings similar to those observed for the same class or similar classes of compounds that have been approved </w:t>
            </w:r>
          </w:p>
          <w:p w14:paraId="11BFADC4" w14:textId="145DDFBC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B4B4"/>
              <w:bottom w:val="single" w:sz="4" w:space="0" w:color="F2F2F2" w:themeColor="background1" w:themeShade="F2"/>
            </w:tcBorders>
          </w:tcPr>
          <w:p w14:paraId="017A005D" w14:textId="705CF700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</w:tr>
      <w:tr w:rsidR="004E1309" w:rsidRPr="002B5787" w14:paraId="249985E5" w14:textId="77777777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224A3851" w14:textId="397CB4AF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Clinical Safety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002C76D1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44D6F037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(Less than Target would be acceptable if risk/benefit ratio is favourable) </w:t>
            </w:r>
          </w:p>
          <w:p w14:paraId="145F496E" w14:textId="04CA41FB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5E51ED6F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Target safety is usually equivalent to the known safety of the same class or similar classes of compounds that have been approved </w:t>
            </w:r>
          </w:p>
          <w:p w14:paraId="2690B7CF" w14:textId="080E9E75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33E1ADE5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Better than Target if fewer and less severe AE profile </w:t>
            </w:r>
          </w:p>
          <w:p w14:paraId="73D8F74A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Or else: </w:t>
            </w:r>
          </w:p>
          <w:p w14:paraId="18E8588B" w14:textId="6593CE90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</w:tc>
      </w:tr>
      <w:tr w:rsidR="004E1309" w:rsidRPr="002B5787" w14:paraId="053EF023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30B25AEA" w14:textId="72684DBD" w:rsidR="004E1309" w:rsidRPr="009F031B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Drug Interactions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267B4D4A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455689BD" w14:textId="6350CCA6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(Less than Target acceptability criteria should be explained)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2DC7E20F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Interactions similar to those observed for the same class or similar classes of compounds that have been approved </w:t>
            </w:r>
          </w:p>
          <w:p w14:paraId="23EF037C" w14:textId="6838268C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4D2BC58A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Better than Target if fewer and less severe interactions </w:t>
            </w:r>
          </w:p>
          <w:p w14:paraId="23462291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Or else </w:t>
            </w:r>
          </w:p>
          <w:p w14:paraId="54A8C993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23656E23" w14:textId="6A49EF61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</w:tr>
      <w:tr w:rsidR="004E1309" w:rsidRPr="002B5787" w14:paraId="27C29A74" w14:textId="77777777" w:rsidTr="00202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3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5A8F23C3" w14:textId="31715A6B" w:rsidR="004E1309" w:rsidRPr="009F031B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Precautions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64A69036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64F7638C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(Less than Target acceptability criteria should be explained) </w:t>
            </w:r>
          </w:p>
          <w:p w14:paraId="405BE0C2" w14:textId="01B2DC56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45BB86FD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Precautions similar to those observed for the same class or similar classes of compounds that have been approved </w:t>
            </w:r>
          </w:p>
          <w:p w14:paraId="1FCA420D" w14:textId="46367725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  <w:bottom w:val="single" w:sz="4" w:space="0" w:color="F2F2F2" w:themeColor="background1" w:themeShade="F2"/>
            </w:tcBorders>
          </w:tcPr>
          <w:p w14:paraId="3285B21D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Better than Target if no or fewer precautions </w:t>
            </w:r>
          </w:p>
          <w:p w14:paraId="4E0EDD0C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Or else: </w:t>
            </w:r>
          </w:p>
          <w:p w14:paraId="2B42FF62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2D54C2D1" w14:textId="444C2D44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</w:tr>
      <w:tr w:rsidR="004E1309" w:rsidRPr="002B5787" w14:paraId="35BEB85E" w14:textId="77777777" w:rsidTr="00202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3" w:type="dxa"/>
            <w:tcBorders>
              <w:top w:val="single" w:sz="4" w:space="0" w:color="F2F2F2" w:themeColor="background1" w:themeShade="F2"/>
            </w:tcBorders>
          </w:tcPr>
          <w:p w14:paraId="6FAC1567" w14:textId="39715B4D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Contraindications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</w:tcBorders>
          </w:tcPr>
          <w:p w14:paraId="4CC86B65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37BDF246" w14:textId="3FCCD40A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(Less than Target acceptability criteria should be explained)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</w:tcBorders>
          </w:tcPr>
          <w:p w14:paraId="2FEF4F03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Contraindications similar to those observed for the same class or similar classes of compounds that have been approved </w:t>
            </w:r>
          </w:p>
          <w:p w14:paraId="0D0449F7" w14:textId="0AB6F598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4" w:space="0" w:color="F2F2F2" w:themeColor="background1" w:themeShade="F2"/>
            </w:tcBorders>
          </w:tcPr>
          <w:p w14:paraId="27F870FB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Better than Target if no or fewer contraindications </w:t>
            </w:r>
          </w:p>
          <w:p w14:paraId="01131FD5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Or else </w:t>
            </w:r>
          </w:p>
          <w:p w14:paraId="55B8EF44" w14:textId="77777777" w:rsidR="004E1309" w:rsidRPr="004E1309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Equal to Target </w:t>
            </w:r>
          </w:p>
          <w:p w14:paraId="789636BC" w14:textId="32BFE915" w:rsidR="004E1309" w:rsidRPr="002B5787" w:rsidRDefault="004E1309" w:rsidP="004E1309">
            <w:pPr>
              <w:textAlignment w:val="baseline"/>
              <w:rPr>
                <w:rFonts w:cs="Open Sans"/>
                <w:i/>
                <w:iCs/>
                <w:sz w:val="16"/>
                <w:szCs w:val="16"/>
              </w:rPr>
            </w:pPr>
            <w:r w:rsidRPr="004E1309">
              <w:rPr>
                <w:rFonts w:cs="Open Sans"/>
                <w:i/>
                <w:iCs/>
                <w:sz w:val="16"/>
                <w:szCs w:val="16"/>
              </w:rPr>
              <w:t> </w:t>
            </w:r>
          </w:p>
        </w:tc>
      </w:tr>
    </w:tbl>
    <w:p w14:paraId="6F5D9DDC" w14:textId="77777777" w:rsidR="004E1309" w:rsidRDefault="004E1309" w:rsidP="004E1309">
      <w:pPr>
        <w:spacing w:after="0" w:line="240" w:lineRule="auto"/>
        <w:textAlignment w:val="baseline"/>
        <w:rPr>
          <w:rFonts w:ascii="Open Sans" w:hAnsi="Open Sans" w:cs="Open Sans"/>
          <w:color w:val="1D2850"/>
          <w:sz w:val="21"/>
          <w:szCs w:val="21"/>
        </w:rPr>
      </w:pPr>
    </w:p>
    <w:p w14:paraId="3D8A348D" w14:textId="77777777" w:rsidR="004E1309" w:rsidRPr="004E1309" w:rsidRDefault="004E1309" w:rsidP="004E1309">
      <w:pPr>
        <w:spacing w:after="0" w:line="240" w:lineRule="auto"/>
        <w:ind w:left="1080"/>
        <w:textAlignment w:val="baseline"/>
        <w:rPr>
          <w:rFonts w:ascii="Open Sans" w:hAnsi="Open Sans" w:cs="Open Sans"/>
          <w:color w:val="1D2850"/>
          <w:sz w:val="21"/>
          <w:szCs w:val="21"/>
        </w:rPr>
      </w:pPr>
    </w:p>
    <w:p w14:paraId="51530EC7" w14:textId="77777777" w:rsidR="004E1309" w:rsidRPr="004E1309" w:rsidRDefault="004E1309" w:rsidP="004E130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E1309">
        <w:rPr>
          <w:rFonts w:ascii="Arial" w:eastAsia="Times New Roman" w:hAnsi="Arial" w:cs="Arial"/>
          <w:lang w:eastAsia="en-GB"/>
        </w:rPr>
        <w:t> </w:t>
      </w:r>
    </w:p>
    <w:p w14:paraId="6FB76070" w14:textId="77777777" w:rsidR="004E1309" w:rsidRPr="002E17B9" w:rsidRDefault="004E1309" w:rsidP="00E5517B">
      <w:pPr>
        <w:spacing w:after="0" w:line="240" w:lineRule="auto"/>
        <w:rPr>
          <w:rFonts w:ascii="Open Sans" w:hAnsi="Open Sans" w:cs="Open Sans"/>
          <w:b/>
          <w:bCs/>
          <w:color w:val="1D2850"/>
          <w:sz w:val="6"/>
          <w:szCs w:val="6"/>
        </w:rPr>
      </w:pPr>
    </w:p>
    <w:sectPr w:rsidR="004E1309" w:rsidRPr="002E17B9" w:rsidSect="007A2CD1">
      <w:headerReference w:type="default" r:id="rId12"/>
      <w:pgSz w:w="11906" w:h="16838"/>
      <w:pgMar w:top="2836" w:right="720" w:bottom="289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9DB05" w14:textId="77777777" w:rsidR="00F03D84" w:rsidRDefault="00F03D84" w:rsidP="008F4392">
      <w:pPr>
        <w:spacing w:after="0" w:line="240" w:lineRule="auto"/>
      </w:pPr>
      <w:r>
        <w:separator/>
      </w:r>
    </w:p>
  </w:endnote>
  <w:endnote w:type="continuationSeparator" w:id="0">
    <w:p w14:paraId="0FDF5403" w14:textId="77777777" w:rsidR="00F03D84" w:rsidRDefault="00F03D84" w:rsidP="008F4392">
      <w:pPr>
        <w:spacing w:after="0" w:line="240" w:lineRule="auto"/>
      </w:pPr>
      <w:r>
        <w:continuationSeparator/>
      </w:r>
    </w:p>
  </w:endnote>
  <w:endnote w:type="continuationNotice" w:id="1">
    <w:p w14:paraId="6538165D" w14:textId="77777777" w:rsidR="00F03D84" w:rsidRDefault="00F03D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ExtraBold">
    <w:altName w:val="Open Sans ExtraBold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36F2E" w14:textId="77777777" w:rsidR="00F03D84" w:rsidRDefault="00F03D84" w:rsidP="008F4392">
      <w:pPr>
        <w:spacing w:after="0" w:line="240" w:lineRule="auto"/>
      </w:pPr>
      <w:r>
        <w:separator/>
      </w:r>
    </w:p>
  </w:footnote>
  <w:footnote w:type="continuationSeparator" w:id="0">
    <w:p w14:paraId="6DA34743" w14:textId="77777777" w:rsidR="00F03D84" w:rsidRDefault="00F03D84" w:rsidP="008F4392">
      <w:pPr>
        <w:spacing w:after="0" w:line="240" w:lineRule="auto"/>
      </w:pPr>
      <w:r>
        <w:continuationSeparator/>
      </w:r>
    </w:p>
  </w:footnote>
  <w:footnote w:type="continuationNotice" w:id="1">
    <w:p w14:paraId="783DDFCB" w14:textId="77777777" w:rsidR="00F03D84" w:rsidRDefault="00F03D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DE9B2" w14:textId="2FAF778B" w:rsidR="00D33DB1" w:rsidRDefault="00D33DB1">
    <w:pPr>
      <w:pStyle w:val="Header"/>
    </w:pPr>
    <w:r w:rsidRPr="00D33DB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A381429" wp14:editId="1B6A80D5">
              <wp:simplePos x="0" y="0"/>
              <wp:positionH relativeFrom="column">
                <wp:posOffset>3061970</wp:posOffset>
              </wp:positionH>
              <wp:positionV relativeFrom="paragraph">
                <wp:posOffset>222885</wp:posOffset>
              </wp:positionV>
              <wp:extent cx="3646805" cy="1122045"/>
              <wp:effectExtent l="0" t="0" r="0" b="190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6805" cy="1122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B8E61B" w14:textId="1580AD01" w:rsidR="00AB369C" w:rsidRPr="00AB369C" w:rsidRDefault="00CA53D5" w:rsidP="00D33DB1">
                          <w:pPr>
                            <w:spacing w:after="0" w:line="240" w:lineRule="auto"/>
                            <w:jc w:val="right"/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  <w:t>Annex 1</w:t>
                          </w:r>
                          <w:r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  <w:br/>
                          </w:r>
                          <w:r w:rsidR="00AB369C" w:rsidRPr="00AB369C">
                            <w:rPr>
                              <w:rFonts w:ascii="Open Sans ExtraBold" w:eastAsiaTheme="majorEastAsia" w:hAnsi="Open Sans ExtraBold" w:cs="Open Sans ExtraBold"/>
                              <w:b/>
                              <w:bCs/>
                              <w:color w:val="FFFFFF" w:themeColor="background1"/>
                              <w:spacing w:val="-10"/>
                              <w:kern w:val="28"/>
                              <w:sz w:val="36"/>
                              <w:szCs w:val="36"/>
                            </w:rPr>
                            <w:t>Target Product Profile (TPP)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8142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41.1pt;margin-top:17.55pt;width:287.15pt;height:8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" filled="f" stroked="f" strokeweight=".5pt">
              <v:textbox>
                <w:txbxContent>
                  <w:p w14:paraId="74B8E61B" w14:textId="1580AD01" w:rsidR="00AB369C" w:rsidRPr="00AB369C" w:rsidRDefault="00CA53D5" w:rsidP="00D33DB1">
                    <w:pPr>
                      <w:spacing w:after="0" w:line="240" w:lineRule="auto"/>
                      <w:jc w:val="right"/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</w:pPr>
                    <w:r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  <w:t>Annex 1</w:t>
                    </w:r>
                    <w:r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  <w:br/>
                    </w:r>
                    <w:r w:rsidR="00AB369C" w:rsidRPr="00AB369C">
                      <w:rPr>
                        <w:rFonts w:ascii="Open Sans ExtraBold" w:eastAsiaTheme="majorEastAsia" w:hAnsi="Open Sans ExtraBold" w:cs="Open Sans ExtraBold"/>
                        <w:b/>
                        <w:bCs/>
                        <w:color w:val="FFFFFF" w:themeColor="background1"/>
                        <w:spacing w:val="-10"/>
                        <w:kern w:val="28"/>
                        <w:sz w:val="36"/>
                        <w:szCs w:val="36"/>
                      </w:rPr>
                      <w:t>Target Product Profile (TPP)</w:t>
                    </w:r>
                  </w:p>
                </w:txbxContent>
              </v:textbox>
            </v:shape>
          </w:pict>
        </mc:Fallback>
      </mc:AlternateContent>
    </w:r>
    <w:r w:rsidRPr="00D33DB1">
      <w:rPr>
        <w:noProof/>
      </w:rPr>
      <w:drawing>
        <wp:anchor distT="0" distB="0" distL="114300" distR="114300" simplePos="0" relativeHeight="251665408" behindDoc="0" locked="0" layoutInCell="1" allowOverlap="1" wp14:anchorId="3A6626A0" wp14:editId="1D107523">
          <wp:simplePos x="0" y="0"/>
          <wp:positionH relativeFrom="margin">
            <wp:posOffset>100330</wp:posOffset>
          </wp:positionH>
          <wp:positionV relativeFrom="paragraph">
            <wp:posOffset>286385</wp:posOffset>
          </wp:positionV>
          <wp:extent cx="2138680" cy="742315"/>
          <wp:effectExtent l="0" t="0" r="0" b="635"/>
          <wp:wrapNone/>
          <wp:docPr id="9" name="Picture 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680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3DB1">
      <w:rPr>
        <w:noProof/>
      </w:rPr>
      <w:drawing>
        <wp:anchor distT="0" distB="0" distL="114300" distR="114300" simplePos="0" relativeHeight="251648000" behindDoc="1" locked="0" layoutInCell="1" allowOverlap="1" wp14:anchorId="5B8A2A34" wp14:editId="39B4B920">
          <wp:simplePos x="0" y="0"/>
          <wp:positionH relativeFrom="page">
            <wp:posOffset>-2117</wp:posOffset>
          </wp:positionH>
          <wp:positionV relativeFrom="paragraph">
            <wp:posOffset>-592666</wp:posOffset>
          </wp:positionV>
          <wp:extent cx="7952642" cy="1922780"/>
          <wp:effectExtent l="0" t="0" r="0" b="1270"/>
          <wp:wrapNone/>
          <wp:docPr id="10" name="Picture 10" descr="A picture containing invertebrate, coelenterate, hydrozoa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nvertebrate, coelenterate, hydrozoan&#10;&#10;Description automatically generated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262" b="30183"/>
                  <a:stretch/>
                </pic:blipFill>
                <pic:spPr bwMode="auto">
                  <a:xfrm>
                    <a:off x="0" y="0"/>
                    <a:ext cx="7952642" cy="192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1C59"/>
    <w:multiLevelType w:val="multilevel"/>
    <w:tmpl w:val="63E6C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7448B3"/>
    <w:multiLevelType w:val="multilevel"/>
    <w:tmpl w:val="5BCC0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FB4769"/>
    <w:multiLevelType w:val="multilevel"/>
    <w:tmpl w:val="7026E7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86108"/>
    <w:multiLevelType w:val="multilevel"/>
    <w:tmpl w:val="62D28F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FF3E4C"/>
    <w:multiLevelType w:val="hybridMultilevel"/>
    <w:tmpl w:val="C37AB3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774B5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1830B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7E126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814D19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0026E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CC3DC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60075E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FD4F83"/>
    <w:multiLevelType w:val="multilevel"/>
    <w:tmpl w:val="4B00C48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AC10A4"/>
    <w:multiLevelType w:val="multilevel"/>
    <w:tmpl w:val="3E0A792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BE7B0E"/>
    <w:multiLevelType w:val="hybridMultilevel"/>
    <w:tmpl w:val="4016DE78"/>
    <w:lvl w:ilvl="0" w:tplc="4B36D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CB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580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662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BCBF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EED1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9AD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AE40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6A3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F22BB"/>
    <w:multiLevelType w:val="multilevel"/>
    <w:tmpl w:val="2FAE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9F322C"/>
    <w:multiLevelType w:val="multilevel"/>
    <w:tmpl w:val="1B8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F860E1E"/>
    <w:multiLevelType w:val="multilevel"/>
    <w:tmpl w:val="70249B4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EB441A"/>
    <w:multiLevelType w:val="hybridMultilevel"/>
    <w:tmpl w:val="38B252F0"/>
    <w:lvl w:ilvl="0" w:tplc="BCBADF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C733C"/>
    <w:multiLevelType w:val="hybridMultilevel"/>
    <w:tmpl w:val="4404B11A"/>
    <w:lvl w:ilvl="0" w:tplc="0809000F">
      <w:start w:val="1"/>
      <w:numFmt w:val="decimal"/>
      <w:lvlText w:val="%1."/>
      <w:lvlJc w:val="left"/>
      <w:pPr>
        <w:ind w:left="1830" w:hanging="360"/>
      </w:pPr>
    </w:lvl>
    <w:lvl w:ilvl="1" w:tplc="08090019" w:tentative="1">
      <w:start w:val="1"/>
      <w:numFmt w:val="lowerLetter"/>
      <w:lvlText w:val="%2."/>
      <w:lvlJc w:val="left"/>
      <w:pPr>
        <w:ind w:left="2550" w:hanging="360"/>
      </w:pPr>
    </w:lvl>
    <w:lvl w:ilvl="2" w:tplc="0809001B" w:tentative="1">
      <w:start w:val="1"/>
      <w:numFmt w:val="lowerRoman"/>
      <w:lvlText w:val="%3."/>
      <w:lvlJc w:val="right"/>
      <w:pPr>
        <w:ind w:left="3270" w:hanging="180"/>
      </w:pPr>
    </w:lvl>
    <w:lvl w:ilvl="3" w:tplc="0809000F" w:tentative="1">
      <w:start w:val="1"/>
      <w:numFmt w:val="decimal"/>
      <w:lvlText w:val="%4."/>
      <w:lvlJc w:val="left"/>
      <w:pPr>
        <w:ind w:left="3990" w:hanging="360"/>
      </w:pPr>
    </w:lvl>
    <w:lvl w:ilvl="4" w:tplc="08090019" w:tentative="1">
      <w:start w:val="1"/>
      <w:numFmt w:val="lowerLetter"/>
      <w:lvlText w:val="%5."/>
      <w:lvlJc w:val="left"/>
      <w:pPr>
        <w:ind w:left="4710" w:hanging="360"/>
      </w:pPr>
    </w:lvl>
    <w:lvl w:ilvl="5" w:tplc="0809001B" w:tentative="1">
      <w:start w:val="1"/>
      <w:numFmt w:val="lowerRoman"/>
      <w:lvlText w:val="%6."/>
      <w:lvlJc w:val="right"/>
      <w:pPr>
        <w:ind w:left="5430" w:hanging="180"/>
      </w:pPr>
    </w:lvl>
    <w:lvl w:ilvl="6" w:tplc="0809000F" w:tentative="1">
      <w:start w:val="1"/>
      <w:numFmt w:val="decimal"/>
      <w:lvlText w:val="%7."/>
      <w:lvlJc w:val="left"/>
      <w:pPr>
        <w:ind w:left="6150" w:hanging="360"/>
      </w:pPr>
    </w:lvl>
    <w:lvl w:ilvl="7" w:tplc="08090019" w:tentative="1">
      <w:start w:val="1"/>
      <w:numFmt w:val="lowerLetter"/>
      <w:lvlText w:val="%8."/>
      <w:lvlJc w:val="left"/>
      <w:pPr>
        <w:ind w:left="6870" w:hanging="360"/>
      </w:pPr>
    </w:lvl>
    <w:lvl w:ilvl="8" w:tplc="08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3" w15:restartNumberingAfterBreak="0">
    <w:nsid w:val="29DB6AC0"/>
    <w:multiLevelType w:val="hybridMultilevel"/>
    <w:tmpl w:val="0ED42134"/>
    <w:lvl w:ilvl="0" w:tplc="D8061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-389" w:hanging="360"/>
      </w:pPr>
    </w:lvl>
    <w:lvl w:ilvl="2" w:tplc="0809001B" w:tentative="1">
      <w:start w:val="1"/>
      <w:numFmt w:val="lowerRoman"/>
      <w:lvlText w:val="%3."/>
      <w:lvlJc w:val="right"/>
      <w:pPr>
        <w:ind w:left="331" w:hanging="180"/>
      </w:pPr>
    </w:lvl>
    <w:lvl w:ilvl="3" w:tplc="0809000F" w:tentative="1">
      <w:start w:val="1"/>
      <w:numFmt w:val="decimal"/>
      <w:lvlText w:val="%4."/>
      <w:lvlJc w:val="left"/>
      <w:pPr>
        <w:ind w:left="1051" w:hanging="360"/>
      </w:pPr>
    </w:lvl>
    <w:lvl w:ilvl="4" w:tplc="08090019" w:tentative="1">
      <w:start w:val="1"/>
      <w:numFmt w:val="lowerLetter"/>
      <w:lvlText w:val="%5."/>
      <w:lvlJc w:val="left"/>
      <w:pPr>
        <w:ind w:left="1771" w:hanging="360"/>
      </w:pPr>
    </w:lvl>
    <w:lvl w:ilvl="5" w:tplc="0809001B" w:tentative="1">
      <w:start w:val="1"/>
      <w:numFmt w:val="lowerRoman"/>
      <w:lvlText w:val="%6."/>
      <w:lvlJc w:val="right"/>
      <w:pPr>
        <w:ind w:left="2491" w:hanging="180"/>
      </w:pPr>
    </w:lvl>
    <w:lvl w:ilvl="6" w:tplc="0809000F" w:tentative="1">
      <w:start w:val="1"/>
      <w:numFmt w:val="decimal"/>
      <w:lvlText w:val="%7."/>
      <w:lvlJc w:val="left"/>
      <w:pPr>
        <w:ind w:left="3211" w:hanging="360"/>
      </w:pPr>
    </w:lvl>
    <w:lvl w:ilvl="7" w:tplc="08090019" w:tentative="1">
      <w:start w:val="1"/>
      <w:numFmt w:val="lowerLetter"/>
      <w:lvlText w:val="%8."/>
      <w:lvlJc w:val="left"/>
      <w:pPr>
        <w:ind w:left="3931" w:hanging="360"/>
      </w:pPr>
    </w:lvl>
    <w:lvl w:ilvl="8" w:tplc="0809001B" w:tentative="1">
      <w:start w:val="1"/>
      <w:numFmt w:val="lowerRoman"/>
      <w:lvlText w:val="%9."/>
      <w:lvlJc w:val="right"/>
      <w:pPr>
        <w:ind w:left="4651" w:hanging="180"/>
      </w:pPr>
    </w:lvl>
  </w:abstractNum>
  <w:abstractNum w:abstractNumId="14" w15:restartNumberingAfterBreak="0">
    <w:nsid w:val="2D0F4AE8"/>
    <w:multiLevelType w:val="multilevel"/>
    <w:tmpl w:val="F27AC3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5124E6"/>
    <w:multiLevelType w:val="multilevel"/>
    <w:tmpl w:val="6B60D0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DA645A"/>
    <w:multiLevelType w:val="multilevel"/>
    <w:tmpl w:val="3CACE1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B87F9F"/>
    <w:multiLevelType w:val="hybridMultilevel"/>
    <w:tmpl w:val="B6D0D196"/>
    <w:lvl w:ilvl="0" w:tplc="D8061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F24C01"/>
    <w:multiLevelType w:val="hybridMultilevel"/>
    <w:tmpl w:val="FE8857C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63963BF"/>
    <w:multiLevelType w:val="multilevel"/>
    <w:tmpl w:val="D8E8E7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AD4CA6"/>
    <w:multiLevelType w:val="multilevel"/>
    <w:tmpl w:val="5FC8CF52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CB6E1F"/>
    <w:multiLevelType w:val="multilevel"/>
    <w:tmpl w:val="D90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19060E9"/>
    <w:multiLevelType w:val="multilevel"/>
    <w:tmpl w:val="499695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28376A"/>
    <w:multiLevelType w:val="hybridMultilevel"/>
    <w:tmpl w:val="35B6EE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3C49F6"/>
    <w:multiLevelType w:val="multilevel"/>
    <w:tmpl w:val="5032ED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5A15E9"/>
    <w:multiLevelType w:val="multilevel"/>
    <w:tmpl w:val="7518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7921F3"/>
    <w:multiLevelType w:val="multilevel"/>
    <w:tmpl w:val="8D6CCEC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C72336"/>
    <w:multiLevelType w:val="multilevel"/>
    <w:tmpl w:val="2BE6A5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9348B3"/>
    <w:multiLevelType w:val="multilevel"/>
    <w:tmpl w:val="9850C8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9C5C4C"/>
    <w:multiLevelType w:val="multilevel"/>
    <w:tmpl w:val="555E69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746AF2"/>
    <w:multiLevelType w:val="multilevel"/>
    <w:tmpl w:val="356E2A7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580913"/>
    <w:multiLevelType w:val="multilevel"/>
    <w:tmpl w:val="B91051C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B30214"/>
    <w:multiLevelType w:val="hybridMultilevel"/>
    <w:tmpl w:val="B91ABD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D4F57"/>
    <w:multiLevelType w:val="hybridMultilevel"/>
    <w:tmpl w:val="F64C7714"/>
    <w:lvl w:ilvl="0" w:tplc="B1E416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65E347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774B5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1830B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7E126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814D19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0026E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CC3DC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60075E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E1062C"/>
    <w:multiLevelType w:val="multilevel"/>
    <w:tmpl w:val="F6EAF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95454A"/>
    <w:multiLevelType w:val="multilevel"/>
    <w:tmpl w:val="E60C030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6383968"/>
    <w:multiLevelType w:val="multilevel"/>
    <w:tmpl w:val="2826A8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0274E3"/>
    <w:multiLevelType w:val="multilevel"/>
    <w:tmpl w:val="D93AFF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7F90C8C"/>
    <w:multiLevelType w:val="multilevel"/>
    <w:tmpl w:val="21FC3D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8154E29"/>
    <w:multiLevelType w:val="hybridMultilevel"/>
    <w:tmpl w:val="652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1556AD"/>
    <w:multiLevelType w:val="multilevel"/>
    <w:tmpl w:val="C1F0BBF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E237C37"/>
    <w:multiLevelType w:val="hybridMultilevel"/>
    <w:tmpl w:val="2B7C8C60"/>
    <w:lvl w:ilvl="0" w:tplc="A942E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9867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28C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090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3E4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B83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44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F655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4A22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B9507F"/>
    <w:multiLevelType w:val="multilevel"/>
    <w:tmpl w:val="C2B4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3777524"/>
    <w:multiLevelType w:val="multilevel"/>
    <w:tmpl w:val="4D8A24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F925B8"/>
    <w:multiLevelType w:val="hybridMultilevel"/>
    <w:tmpl w:val="0ED4213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-389" w:hanging="360"/>
      </w:pPr>
    </w:lvl>
    <w:lvl w:ilvl="2" w:tplc="FFFFFFFF" w:tentative="1">
      <w:start w:val="1"/>
      <w:numFmt w:val="lowerRoman"/>
      <w:lvlText w:val="%3."/>
      <w:lvlJc w:val="right"/>
      <w:pPr>
        <w:ind w:left="331" w:hanging="180"/>
      </w:pPr>
    </w:lvl>
    <w:lvl w:ilvl="3" w:tplc="FFFFFFFF" w:tentative="1">
      <w:start w:val="1"/>
      <w:numFmt w:val="decimal"/>
      <w:lvlText w:val="%4."/>
      <w:lvlJc w:val="left"/>
      <w:pPr>
        <w:ind w:left="1051" w:hanging="360"/>
      </w:pPr>
    </w:lvl>
    <w:lvl w:ilvl="4" w:tplc="FFFFFFFF" w:tentative="1">
      <w:start w:val="1"/>
      <w:numFmt w:val="lowerLetter"/>
      <w:lvlText w:val="%5."/>
      <w:lvlJc w:val="left"/>
      <w:pPr>
        <w:ind w:left="1771" w:hanging="360"/>
      </w:pPr>
    </w:lvl>
    <w:lvl w:ilvl="5" w:tplc="FFFFFFFF" w:tentative="1">
      <w:start w:val="1"/>
      <w:numFmt w:val="lowerRoman"/>
      <w:lvlText w:val="%6."/>
      <w:lvlJc w:val="right"/>
      <w:pPr>
        <w:ind w:left="2491" w:hanging="180"/>
      </w:pPr>
    </w:lvl>
    <w:lvl w:ilvl="6" w:tplc="FFFFFFFF" w:tentative="1">
      <w:start w:val="1"/>
      <w:numFmt w:val="decimal"/>
      <w:lvlText w:val="%7."/>
      <w:lvlJc w:val="left"/>
      <w:pPr>
        <w:ind w:left="3211" w:hanging="360"/>
      </w:pPr>
    </w:lvl>
    <w:lvl w:ilvl="7" w:tplc="FFFFFFFF" w:tentative="1">
      <w:start w:val="1"/>
      <w:numFmt w:val="lowerLetter"/>
      <w:lvlText w:val="%8."/>
      <w:lvlJc w:val="left"/>
      <w:pPr>
        <w:ind w:left="3931" w:hanging="360"/>
      </w:pPr>
    </w:lvl>
    <w:lvl w:ilvl="8" w:tplc="FFFFFFFF" w:tentative="1">
      <w:start w:val="1"/>
      <w:numFmt w:val="lowerRoman"/>
      <w:lvlText w:val="%9."/>
      <w:lvlJc w:val="right"/>
      <w:pPr>
        <w:ind w:left="4651" w:hanging="180"/>
      </w:pPr>
    </w:lvl>
  </w:abstractNum>
  <w:abstractNum w:abstractNumId="45" w15:restartNumberingAfterBreak="0">
    <w:nsid w:val="7D340F6C"/>
    <w:multiLevelType w:val="multilevel"/>
    <w:tmpl w:val="855C92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4B6442"/>
    <w:multiLevelType w:val="multilevel"/>
    <w:tmpl w:val="F90278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1"/>
  </w:num>
  <w:num w:numId="3">
    <w:abstractNumId w:val="33"/>
  </w:num>
  <w:num w:numId="4">
    <w:abstractNumId w:val="39"/>
  </w:num>
  <w:num w:numId="5">
    <w:abstractNumId w:val="4"/>
  </w:num>
  <w:num w:numId="6">
    <w:abstractNumId w:val="32"/>
  </w:num>
  <w:num w:numId="7">
    <w:abstractNumId w:val="42"/>
  </w:num>
  <w:num w:numId="8">
    <w:abstractNumId w:val="0"/>
  </w:num>
  <w:num w:numId="9">
    <w:abstractNumId w:val="18"/>
  </w:num>
  <w:num w:numId="10">
    <w:abstractNumId w:val="34"/>
  </w:num>
  <w:num w:numId="11">
    <w:abstractNumId w:val="43"/>
  </w:num>
  <w:num w:numId="12">
    <w:abstractNumId w:val="16"/>
  </w:num>
  <w:num w:numId="13">
    <w:abstractNumId w:val="14"/>
  </w:num>
  <w:num w:numId="14">
    <w:abstractNumId w:val="22"/>
  </w:num>
  <w:num w:numId="15">
    <w:abstractNumId w:val="37"/>
  </w:num>
  <w:num w:numId="16">
    <w:abstractNumId w:val="15"/>
  </w:num>
  <w:num w:numId="17">
    <w:abstractNumId w:val="46"/>
  </w:num>
  <w:num w:numId="18">
    <w:abstractNumId w:val="40"/>
  </w:num>
  <w:num w:numId="19">
    <w:abstractNumId w:val="6"/>
  </w:num>
  <w:num w:numId="20">
    <w:abstractNumId w:val="5"/>
  </w:num>
  <w:num w:numId="21">
    <w:abstractNumId w:val="10"/>
  </w:num>
  <w:num w:numId="22">
    <w:abstractNumId w:val="12"/>
  </w:num>
  <w:num w:numId="23">
    <w:abstractNumId w:val="17"/>
  </w:num>
  <w:num w:numId="24">
    <w:abstractNumId w:val="13"/>
  </w:num>
  <w:num w:numId="25">
    <w:abstractNumId w:val="9"/>
  </w:num>
  <w:num w:numId="26">
    <w:abstractNumId w:val="21"/>
  </w:num>
  <w:num w:numId="27">
    <w:abstractNumId w:val="11"/>
  </w:num>
  <w:num w:numId="28">
    <w:abstractNumId w:val="26"/>
  </w:num>
  <w:num w:numId="29">
    <w:abstractNumId w:val="1"/>
  </w:num>
  <w:num w:numId="30">
    <w:abstractNumId w:val="29"/>
  </w:num>
  <w:num w:numId="31">
    <w:abstractNumId w:val="25"/>
  </w:num>
  <w:num w:numId="32">
    <w:abstractNumId w:val="38"/>
  </w:num>
  <w:num w:numId="33">
    <w:abstractNumId w:val="2"/>
  </w:num>
  <w:num w:numId="34">
    <w:abstractNumId w:val="45"/>
  </w:num>
  <w:num w:numId="35">
    <w:abstractNumId w:val="3"/>
  </w:num>
  <w:num w:numId="36">
    <w:abstractNumId w:val="31"/>
  </w:num>
  <w:num w:numId="37">
    <w:abstractNumId w:val="8"/>
  </w:num>
  <w:num w:numId="38">
    <w:abstractNumId w:val="36"/>
  </w:num>
  <w:num w:numId="39">
    <w:abstractNumId w:val="20"/>
  </w:num>
  <w:num w:numId="40">
    <w:abstractNumId w:val="28"/>
  </w:num>
  <w:num w:numId="41">
    <w:abstractNumId w:val="19"/>
  </w:num>
  <w:num w:numId="42">
    <w:abstractNumId w:val="24"/>
  </w:num>
  <w:num w:numId="43">
    <w:abstractNumId w:val="27"/>
  </w:num>
  <w:num w:numId="44">
    <w:abstractNumId w:val="23"/>
  </w:num>
  <w:num w:numId="45">
    <w:abstractNumId w:val="35"/>
  </w:num>
  <w:num w:numId="46">
    <w:abstractNumId w:val="30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7CD95EA"/>
    <w:rsid w:val="00001921"/>
    <w:rsid w:val="0002494A"/>
    <w:rsid w:val="00025E10"/>
    <w:rsid w:val="00034DB1"/>
    <w:rsid w:val="00035338"/>
    <w:rsid w:val="000356DB"/>
    <w:rsid w:val="000674AF"/>
    <w:rsid w:val="000768B0"/>
    <w:rsid w:val="00076A99"/>
    <w:rsid w:val="000A4E9F"/>
    <w:rsid w:val="000B4BD0"/>
    <w:rsid w:val="000D7A31"/>
    <w:rsid w:val="000E24E3"/>
    <w:rsid w:val="000F1B39"/>
    <w:rsid w:val="00102607"/>
    <w:rsid w:val="0012252D"/>
    <w:rsid w:val="001357A9"/>
    <w:rsid w:val="001412DC"/>
    <w:rsid w:val="00152996"/>
    <w:rsid w:val="00157983"/>
    <w:rsid w:val="001800E9"/>
    <w:rsid w:val="0018283D"/>
    <w:rsid w:val="00184B5D"/>
    <w:rsid w:val="00187790"/>
    <w:rsid w:val="001B1BCB"/>
    <w:rsid w:val="001C5730"/>
    <w:rsid w:val="001E592A"/>
    <w:rsid w:val="001F48E2"/>
    <w:rsid w:val="001F5C55"/>
    <w:rsid w:val="002027CD"/>
    <w:rsid w:val="00203826"/>
    <w:rsid w:val="00217253"/>
    <w:rsid w:val="00223DE8"/>
    <w:rsid w:val="00225B71"/>
    <w:rsid w:val="0023081F"/>
    <w:rsid w:val="002317F5"/>
    <w:rsid w:val="00246CA9"/>
    <w:rsid w:val="00253A4E"/>
    <w:rsid w:val="00260B0B"/>
    <w:rsid w:val="00273A2F"/>
    <w:rsid w:val="00293F7A"/>
    <w:rsid w:val="0029615B"/>
    <w:rsid w:val="00296367"/>
    <w:rsid w:val="002B5787"/>
    <w:rsid w:val="002E17B9"/>
    <w:rsid w:val="002E22F2"/>
    <w:rsid w:val="00310846"/>
    <w:rsid w:val="00311C64"/>
    <w:rsid w:val="003128D6"/>
    <w:rsid w:val="003143E8"/>
    <w:rsid w:val="00323F1D"/>
    <w:rsid w:val="003331FE"/>
    <w:rsid w:val="003522BB"/>
    <w:rsid w:val="00360966"/>
    <w:rsid w:val="00377CAD"/>
    <w:rsid w:val="00381D69"/>
    <w:rsid w:val="00385F1B"/>
    <w:rsid w:val="0039574C"/>
    <w:rsid w:val="003B4524"/>
    <w:rsid w:val="003B4C1F"/>
    <w:rsid w:val="003E7827"/>
    <w:rsid w:val="00413B6F"/>
    <w:rsid w:val="004330BA"/>
    <w:rsid w:val="00433CD5"/>
    <w:rsid w:val="004A3090"/>
    <w:rsid w:val="004D6610"/>
    <w:rsid w:val="004E1309"/>
    <w:rsid w:val="004F40AB"/>
    <w:rsid w:val="005354B1"/>
    <w:rsid w:val="00544572"/>
    <w:rsid w:val="00557A23"/>
    <w:rsid w:val="0059594D"/>
    <w:rsid w:val="005A3962"/>
    <w:rsid w:val="005D1581"/>
    <w:rsid w:val="005D67F7"/>
    <w:rsid w:val="005E31B4"/>
    <w:rsid w:val="00601876"/>
    <w:rsid w:val="00602B65"/>
    <w:rsid w:val="00634CD8"/>
    <w:rsid w:val="0064287A"/>
    <w:rsid w:val="006538EF"/>
    <w:rsid w:val="006602FD"/>
    <w:rsid w:val="0066566F"/>
    <w:rsid w:val="006A3744"/>
    <w:rsid w:val="006C2C11"/>
    <w:rsid w:val="006D11C1"/>
    <w:rsid w:val="006E32CA"/>
    <w:rsid w:val="006F1975"/>
    <w:rsid w:val="006F6D29"/>
    <w:rsid w:val="007106C7"/>
    <w:rsid w:val="0072642B"/>
    <w:rsid w:val="00746726"/>
    <w:rsid w:val="007556B6"/>
    <w:rsid w:val="007566C0"/>
    <w:rsid w:val="00766886"/>
    <w:rsid w:val="00784F74"/>
    <w:rsid w:val="007A2CD1"/>
    <w:rsid w:val="007A68EE"/>
    <w:rsid w:val="007A743E"/>
    <w:rsid w:val="007E6AA4"/>
    <w:rsid w:val="00816F0B"/>
    <w:rsid w:val="00820139"/>
    <w:rsid w:val="00833D87"/>
    <w:rsid w:val="00837A21"/>
    <w:rsid w:val="00855EF9"/>
    <w:rsid w:val="00863B7C"/>
    <w:rsid w:val="00883D25"/>
    <w:rsid w:val="008D3F0C"/>
    <w:rsid w:val="008F4392"/>
    <w:rsid w:val="00912604"/>
    <w:rsid w:val="00915962"/>
    <w:rsid w:val="00931174"/>
    <w:rsid w:val="00933DCB"/>
    <w:rsid w:val="009763E1"/>
    <w:rsid w:val="009927F0"/>
    <w:rsid w:val="009D65C5"/>
    <w:rsid w:val="009E0421"/>
    <w:rsid w:val="009E43C8"/>
    <w:rsid w:val="009F031B"/>
    <w:rsid w:val="009F497B"/>
    <w:rsid w:val="00A01DC8"/>
    <w:rsid w:val="00A143C9"/>
    <w:rsid w:val="00A34123"/>
    <w:rsid w:val="00A3628F"/>
    <w:rsid w:val="00A375E4"/>
    <w:rsid w:val="00A40C2E"/>
    <w:rsid w:val="00A617F7"/>
    <w:rsid w:val="00A86A2C"/>
    <w:rsid w:val="00A91AB6"/>
    <w:rsid w:val="00A961CE"/>
    <w:rsid w:val="00AB369C"/>
    <w:rsid w:val="00AD7F06"/>
    <w:rsid w:val="00AF556F"/>
    <w:rsid w:val="00AF6DF8"/>
    <w:rsid w:val="00AF7887"/>
    <w:rsid w:val="00B12498"/>
    <w:rsid w:val="00B15BA6"/>
    <w:rsid w:val="00B45E05"/>
    <w:rsid w:val="00B51B0E"/>
    <w:rsid w:val="00B54849"/>
    <w:rsid w:val="00B95BF2"/>
    <w:rsid w:val="00BA0997"/>
    <w:rsid w:val="00BB52E2"/>
    <w:rsid w:val="00BB5D37"/>
    <w:rsid w:val="00BD7EB8"/>
    <w:rsid w:val="00BF4771"/>
    <w:rsid w:val="00C048F7"/>
    <w:rsid w:val="00C21C17"/>
    <w:rsid w:val="00C238E1"/>
    <w:rsid w:val="00C2538E"/>
    <w:rsid w:val="00C450CD"/>
    <w:rsid w:val="00C70DEC"/>
    <w:rsid w:val="00CA53D5"/>
    <w:rsid w:val="00CA6F8C"/>
    <w:rsid w:val="00CE5496"/>
    <w:rsid w:val="00CF003B"/>
    <w:rsid w:val="00D26A84"/>
    <w:rsid w:val="00D2DCE9"/>
    <w:rsid w:val="00D33DB1"/>
    <w:rsid w:val="00D3589E"/>
    <w:rsid w:val="00D4256A"/>
    <w:rsid w:val="00DF1025"/>
    <w:rsid w:val="00E03669"/>
    <w:rsid w:val="00E20AF2"/>
    <w:rsid w:val="00E43C65"/>
    <w:rsid w:val="00E47758"/>
    <w:rsid w:val="00E5517B"/>
    <w:rsid w:val="00E666DD"/>
    <w:rsid w:val="00E96CFC"/>
    <w:rsid w:val="00EB4D76"/>
    <w:rsid w:val="00EC00B1"/>
    <w:rsid w:val="00EC6D87"/>
    <w:rsid w:val="00EF0FE4"/>
    <w:rsid w:val="00EF5A86"/>
    <w:rsid w:val="00F03D84"/>
    <w:rsid w:val="00F16DF9"/>
    <w:rsid w:val="00F7413A"/>
    <w:rsid w:val="00F9015E"/>
    <w:rsid w:val="00F948B9"/>
    <w:rsid w:val="00FB1807"/>
    <w:rsid w:val="00FF60F5"/>
    <w:rsid w:val="0110C25F"/>
    <w:rsid w:val="018FF92C"/>
    <w:rsid w:val="0296712A"/>
    <w:rsid w:val="05376EC0"/>
    <w:rsid w:val="05615C88"/>
    <w:rsid w:val="05C78627"/>
    <w:rsid w:val="096601FC"/>
    <w:rsid w:val="09BD02B5"/>
    <w:rsid w:val="0B6FB75B"/>
    <w:rsid w:val="0C537506"/>
    <w:rsid w:val="0D56004F"/>
    <w:rsid w:val="0DF2EDAB"/>
    <w:rsid w:val="0FE4D5DA"/>
    <w:rsid w:val="12BF8DDD"/>
    <w:rsid w:val="13E22931"/>
    <w:rsid w:val="155249DE"/>
    <w:rsid w:val="1853C887"/>
    <w:rsid w:val="19E3C901"/>
    <w:rsid w:val="1BE97471"/>
    <w:rsid w:val="1C61890B"/>
    <w:rsid w:val="1C6BF6B0"/>
    <w:rsid w:val="1E460291"/>
    <w:rsid w:val="1EA4294E"/>
    <w:rsid w:val="1FF5EBE8"/>
    <w:rsid w:val="20042502"/>
    <w:rsid w:val="207A1E0A"/>
    <w:rsid w:val="216F971B"/>
    <w:rsid w:val="22E0C7DA"/>
    <w:rsid w:val="235E7214"/>
    <w:rsid w:val="24718208"/>
    <w:rsid w:val="25192332"/>
    <w:rsid w:val="26288F24"/>
    <w:rsid w:val="2712C7C8"/>
    <w:rsid w:val="271E9F09"/>
    <w:rsid w:val="29320AB5"/>
    <w:rsid w:val="2A3452F2"/>
    <w:rsid w:val="2AADA8E7"/>
    <w:rsid w:val="2AB94E13"/>
    <w:rsid w:val="2B35C7E1"/>
    <w:rsid w:val="2B386A01"/>
    <w:rsid w:val="2B76410A"/>
    <w:rsid w:val="2BFEEB32"/>
    <w:rsid w:val="2C064ADD"/>
    <w:rsid w:val="2C0BAE89"/>
    <w:rsid w:val="2D618BDC"/>
    <w:rsid w:val="2DA21B3E"/>
    <w:rsid w:val="2E6D68A3"/>
    <w:rsid w:val="305A7E2F"/>
    <w:rsid w:val="3102A944"/>
    <w:rsid w:val="317FAB08"/>
    <w:rsid w:val="3298CC58"/>
    <w:rsid w:val="340A3806"/>
    <w:rsid w:val="34236063"/>
    <w:rsid w:val="343BB4BF"/>
    <w:rsid w:val="35542E3E"/>
    <w:rsid w:val="35624068"/>
    <w:rsid w:val="35D06D1A"/>
    <w:rsid w:val="3688B8E0"/>
    <w:rsid w:val="36A6EB3A"/>
    <w:rsid w:val="36EFFE9F"/>
    <w:rsid w:val="3720A297"/>
    <w:rsid w:val="376C3D7B"/>
    <w:rsid w:val="37CD95EA"/>
    <w:rsid w:val="38A4F75D"/>
    <w:rsid w:val="38A95813"/>
    <w:rsid w:val="38DDA929"/>
    <w:rsid w:val="393BC9F4"/>
    <w:rsid w:val="398B5541"/>
    <w:rsid w:val="3A452874"/>
    <w:rsid w:val="3C49412A"/>
    <w:rsid w:val="3CCC04F4"/>
    <w:rsid w:val="3CD78EC3"/>
    <w:rsid w:val="3E6BAD07"/>
    <w:rsid w:val="3E98E5B3"/>
    <w:rsid w:val="3F235A18"/>
    <w:rsid w:val="3F91E31B"/>
    <w:rsid w:val="40CBD9FA"/>
    <w:rsid w:val="4127AB71"/>
    <w:rsid w:val="422B1F7E"/>
    <w:rsid w:val="4232B146"/>
    <w:rsid w:val="42896AD2"/>
    <w:rsid w:val="43E128D7"/>
    <w:rsid w:val="4435429A"/>
    <w:rsid w:val="4568837F"/>
    <w:rsid w:val="45CB3E73"/>
    <w:rsid w:val="45F276E3"/>
    <w:rsid w:val="46C3CDE8"/>
    <w:rsid w:val="47822438"/>
    <w:rsid w:val="479CBA0E"/>
    <w:rsid w:val="47B5B1B4"/>
    <w:rsid w:val="4807F786"/>
    <w:rsid w:val="48A1F2CA"/>
    <w:rsid w:val="4A64DDCF"/>
    <w:rsid w:val="4C290A32"/>
    <w:rsid w:val="4C6BB235"/>
    <w:rsid w:val="4CC2404C"/>
    <w:rsid w:val="4D306CFE"/>
    <w:rsid w:val="4E540921"/>
    <w:rsid w:val="4E68B943"/>
    <w:rsid w:val="4E9275C5"/>
    <w:rsid w:val="4EF63D68"/>
    <w:rsid w:val="4EFFF977"/>
    <w:rsid w:val="4FAFF46B"/>
    <w:rsid w:val="4FCF7CEA"/>
    <w:rsid w:val="4FF9E10E"/>
    <w:rsid w:val="512A73F7"/>
    <w:rsid w:val="520E0825"/>
    <w:rsid w:val="558CC40E"/>
    <w:rsid w:val="56486A33"/>
    <w:rsid w:val="56C5BED7"/>
    <w:rsid w:val="57760DE2"/>
    <w:rsid w:val="5799B57B"/>
    <w:rsid w:val="58BF7593"/>
    <w:rsid w:val="5BA169FA"/>
    <w:rsid w:val="5BDE7C7F"/>
    <w:rsid w:val="5D333090"/>
    <w:rsid w:val="5E076A6B"/>
    <w:rsid w:val="5E28F782"/>
    <w:rsid w:val="5E7C21FD"/>
    <w:rsid w:val="5E93A0BB"/>
    <w:rsid w:val="5F161D41"/>
    <w:rsid w:val="61339910"/>
    <w:rsid w:val="62606533"/>
    <w:rsid w:val="627442E9"/>
    <w:rsid w:val="633CCE04"/>
    <w:rsid w:val="6405AF36"/>
    <w:rsid w:val="6436CD5C"/>
    <w:rsid w:val="652F23E3"/>
    <w:rsid w:val="6533948C"/>
    <w:rsid w:val="660B1100"/>
    <w:rsid w:val="66BDD8B3"/>
    <w:rsid w:val="67404099"/>
    <w:rsid w:val="676A04BD"/>
    <w:rsid w:val="6771351B"/>
    <w:rsid w:val="69CC32EF"/>
    <w:rsid w:val="6A77E15B"/>
    <w:rsid w:val="6AFD8452"/>
    <w:rsid w:val="6BE35794"/>
    <w:rsid w:val="6BE36572"/>
    <w:rsid w:val="6C66BC54"/>
    <w:rsid w:val="6D64A218"/>
    <w:rsid w:val="6F007279"/>
    <w:rsid w:val="7006A0AF"/>
    <w:rsid w:val="7047B61A"/>
    <w:rsid w:val="7165997D"/>
    <w:rsid w:val="71EF38C1"/>
    <w:rsid w:val="726BFD2C"/>
    <w:rsid w:val="72E7C32E"/>
    <w:rsid w:val="73F7A269"/>
    <w:rsid w:val="74785336"/>
    <w:rsid w:val="754BA39E"/>
    <w:rsid w:val="75DC21E1"/>
    <w:rsid w:val="76761D25"/>
    <w:rsid w:val="76B5C8AE"/>
    <w:rsid w:val="780748DE"/>
    <w:rsid w:val="7BC5CD24"/>
    <w:rsid w:val="7BD5C7DC"/>
    <w:rsid w:val="7CC7D1DC"/>
    <w:rsid w:val="7D619D85"/>
    <w:rsid w:val="7D83C507"/>
    <w:rsid w:val="7D8F8E29"/>
    <w:rsid w:val="7DBDDAAA"/>
    <w:rsid w:val="7EA6BEB8"/>
    <w:rsid w:val="7F74F1FD"/>
    <w:rsid w:val="7FE7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CD95EA"/>
  <w15:chartTrackingRefBased/>
  <w15:docId w15:val="{D7191D57-0293-48DD-A69B-081E91678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54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549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E549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439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439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439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5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38E"/>
  </w:style>
  <w:style w:type="paragraph" w:styleId="Footer">
    <w:name w:val="footer"/>
    <w:basedOn w:val="Normal"/>
    <w:link w:val="FooterChar"/>
    <w:uiPriority w:val="99"/>
    <w:unhideWhenUsed/>
    <w:rsid w:val="00C25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38E"/>
  </w:style>
  <w:style w:type="character" w:styleId="Mention">
    <w:name w:val="Mention"/>
    <w:basedOn w:val="DefaultParagraphFont"/>
    <w:uiPriority w:val="99"/>
    <w:unhideWhenUsed/>
    <w:rsid w:val="0076688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589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92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01921"/>
  </w:style>
  <w:style w:type="character" w:customStyle="1" w:styleId="eop">
    <w:name w:val="eop"/>
    <w:basedOn w:val="DefaultParagraphFont"/>
    <w:rsid w:val="00001921"/>
  </w:style>
  <w:style w:type="paragraph" w:customStyle="1" w:styleId="paragraph">
    <w:name w:val="paragraph"/>
    <w:basedOn w:val="Normal"/>
    <w:rsid w:val="000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0768B0"/>
  </w:style>
  <w:style w:type="character" w:customStyle="1" w:styleId="superscript">
    <w:name w:val="superscript"/>
    <w:basedOn w:val="DefaultParagraphFont"/>
    <w:rsid w:val="004A3090"/>
  </w:style>
  <w:style w:type="character" w:customStyle="1" w:styleId="contextualspellingandgrammarerror">
    <w:name w:val="contextualspellingandgrammarerror"/>
    <w:basedOn w:val="DefaultParagraphFont"/>
    <w:rsid w:val="002B5787"/>
  </w:style>
  <w:style w:type="character" w:customStyle="1" w:styleId="advancedproofingissue">
    <w:name w:val="advancedproofingissue"/>
    <w:basedOn w:val="DefaultParagraphFont"/>
    <w:rsid w:val="009F031B"/>
  </w:style>
  <w:style w:type="table" w:customStyle="1" w:styleId="EATRISleaflet">
    <w:name w:val="EATRIS leaflet"/>
    <w:basedOn w:val="TableNormal"/>
    <w:uiPriority w:val="99"/>
    <w:rsid w:val="009F031B"/>
    <w:pPr>
      <w:spacing w:after="0" w:line="240" w:lineRule="auto"/>
    </w:pPr>
    <w:tblPr/>
  </w:style>
  <w:style w:type="table" w:customStyle="1" w:styleId="EATRISEJRDtable">
    <w:name w:val="EATRIS EJRD table"/>
    <w:basedOn w:val="TableNormal"/>
    <w:uiPriority w:val="99"/>
    <w:rsid w:val="00E47758"/>
    <w:pPr>
      <w:spacing w:after="0" w:line="240" w:lineRule="auto"/>
    </w:pPr>
    <w:rPr>
      <w:rFonts w:ascii="Open Sans" w:hAnsi="Open Sans"/>
      <w:color w:val="1D2850"/>
      <w:sz w:val="18"/>
    </w:rPr>
    <w:tblPr>
      <w:tblStyleRowBandSize w:val="1"/>
    </w:tblPr>
    <w:tblStylePr w:type="firstRow">
      <w:rPr>
        <w:rFonts w:ascii="Open Sans" w:hAnsi="Open Sans"/>
        <w:color w:val="00B4B4"/>
        <w:sz w:val="22"/>
      </w:rPr>
      <w:tblPr/>
      <w:tcPr>
        <w:tcBorders>
          <w:top w:val="single" w:sz="4" w:space="0" w:color="00B4B4"/>
          <w:bottom w:val="single" w:sz="8" w:space="0" w:color="00B4B4"/>
        </w:tcBorders>
      </w:tcPr>
    </w:tblStylePr>
    <w:tblStylePr w:type="lastRow">
      <w:tblPr/>
      <w:tcPr>
        <w:tcBorders>
          <w:insideH w:val="nil"/>
          <w:insideV w:val="nil"/>
        </w:tcBorders>
      </w:tcPr>
    </w:tblStylePr>
    <w:tblStylePr w:type="band1Horz">
      <w:tblPr/>
      <w:tcPr>
        <w:tcBorders>
          <w:bottom w:val="single" w:sz="4" w:space="0" w:color="D9D9D9" w:themeColor="background1" w:themeShade="D9"/>
        </w:tcBorders>
      </w:tcPr>
    </w:tblStylePr>
    <w:tblStylePr w:type="band2Horz">
      <w:tblPr/>
      <w:tcPr>
        <w:tcBorders>
          <w:bottom w:val="single" w:sz="4" w:space="0" w:color="D9D9D9" w:themeColor="background1" w:themeShade="D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3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8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49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16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2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7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12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83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9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00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66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22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06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84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30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4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58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65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6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252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2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8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1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0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5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4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8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41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1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9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69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0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5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0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3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3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0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5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3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7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7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4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9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6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2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8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3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1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78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1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2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15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32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4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9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16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9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14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62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8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0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4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0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54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7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0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9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7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0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5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9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03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1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0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7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93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5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25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9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37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8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52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4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7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11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44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65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89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07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2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4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8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9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91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5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53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9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7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7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3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96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4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7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64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8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33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7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2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0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63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73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4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8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0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51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4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2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0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0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3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7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9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2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0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1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28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4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86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1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79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3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80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77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7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inds.nih.gov/Funding/Apply-Funding/Application-Support-Library/CREATE-Bio-Example-Target-Product-Profile-TPP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FFA3C39C32746BF46A824274886BD" ma:contentTypeVersion="13" ma:contentTypeDescription="Een nieuw document maken." ma:contentTypeScope="" ma:versionID="aacab7f142a4e953adc4871c7c7d24c7">
  <xsd:schema xmlns:xsd="http://www.w3.org/2001/XMLSchema" xmlns:xs="http://www.w3.org/2001/XMLSchema" xmlns:p="http://schemas.microsoft.com/office/2006/metadata/properties" xmlns:ns2="0d977ada-bc41-4b63-8caf-e645fc46e35a" xmlns:ns3="86931284-fdcf-4b96-8ae1-5c681f3623d3" targetNamespace="http://schemas.microsoft.com/office/2006/metadata/properties" ma:root="true" ma:fieldsID="e43e7f4a59c7196065c3dddf3dc035ba" ns2:_="" ns3:_="">
    <xsd:import namespace="0d977ada-bc41-4b63-8caf-e645fc46e35a"/>
    <xsd:import namespace="86931284-fdcf-4b96-8ae1-5c681f3623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Confidentiality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77ada-bc41-4b63-8caf-e645fc46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Confidentiality" ma:index="13" nillable="true" ma:displayName="Confidentiality" ma:format="Dropdown" ma:internalName="Confidentiality">
      <xsd:simpleType>
        <xsd:restriction base="dms:Choice">
          <xsd:enumeration value="Confidential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31284-fdcf-4b96-8ae1-5c681f3623d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fidentiality xmlns="0d977ada-bc41-4b63-8caf-e645fc46e35a" xsi:nil="true"/>
  </documentManagement>
</p:properties>
</file>

<file path=customXml/itemProps1.xml><?xml version="1.0" encoding="utf-8"?>
<ds:datastoreItem xmlns:ds="http://schemas.openxmlformats.org/officeDocument/2006/customXml" ds:itemID="{A989017C-8923-4F4E-B7F5-0CD11F496B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77ada-bc41-4b63-8caf-e645fc46e35a"/>
    <ds:schemaRef ds:uri="86931284-fdcf-4b96-8ae1-5c681f3623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BFC021-284D-4720-9E24-65AA4B72DE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FFD9A9-5BB9-4E79-A814-9253FF2A23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8F088D-D207-407D-8615-51338558AA6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0d977ada-bc41-4b63-8caf-e645fc46e35a"/>
    <ds:schemaRef ds:uri="http://purl.org/dc/dcmitype/"/>
    <ds:schemaRef ds:uri="86931284-fdcf-4b96-8ae1-5c681f3623d3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888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Ludwig | EATRIS</dc:creator>
  <cp:keywords/>
  <dc:description/>
  <cp:lastModifiedBy>Rosan Kreeftmeijer-Vegter - EATRIS</cp:lastModifiedBy>
  <cp:revision>2</cp:revision>
  <dcterms:created xsi:type="dcterms:W3CDTF">2022-01-14T08:38:00Z</dcterms:created>
  <dcterms:modified xsi:type="dcterms:W3CDTF">2022-01-14T08:38:00Z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0x01010076AFFA3C39C32746BF46A824274886BD</vt:lpwstr>
  </property>
</Properties>
</file>